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61C" w:rsidRDefault="0062661C">
      <w:pPr>
        <w:pStyle w:val="BodyText"/>
        <w:spacing w:before="10"/>
        <w:rPr>
          <w:sz w:val="10"/>
        </w:rPr>
      </w:pPr>
    </w:p>
    <w:p w:rsidR="0062661C" w:rsidRDefault="00E016BD" w:rsidP="00A16248">
      <w:pPr>
        <w:tabs>
          <w:tab w:val="left" w:pos="7369"/>
        </w:tabs>
        <w:spacing w:before="90" w:line="480" w:lineRule="auto"/>
        <w:ind w:left="4296" w:right="1440" w:hanging="2856"/>
        <w:rPr>
          <w:sz w:val="24"/>
        </w:rPr>
      </w:pPr>
      <w:bookmarkStart w:id="0" w:name="16.275_Vacant_Building_Registration.pdf"/>
      <w:bookmarkEnd w:id="0"/>
      <w:r>
        <w:rPr>
          <w:sz w:val="24"/>
        </w:rPr>
        <w:t xml:space="preserve">STATE OF WISCONSIN CITY OF SOUTH MILWAUKEE </w:t>
      </w:r>
      <w:proofErr w:type="spellStart"/>
      <w:r>
        <w:rPr>
          <w:sz w:val="24"/>
        </w:rPr>
        <w:t>MILWAUKEE</w:t>
      </w:r>
      <w:proofErr w:type="spellEnd"/>
      <w:r>
        <w:rPr>
          <w:sz w:val="24"/>
        </w:rPr>
        <w:t xml:space="preserve"> COUNTY ORDINANCE</w:t>
      </w:r>
      <w:r>
        <w:rPr>
          <w:spacing w:val="-11"/>
          <w:sz w:val="24"/>
        </w:rPr>
        <w:t xml:space="preserve"> </w:t>
      </w:r>
      <w:r>
        <w:rPr>
          <w:sz w:val="24"/>
        </w:rPr>
        <w:t xml:space="preserve">NO. </w:t>
      </w:r>
      <w:r>
        <w:rPr>
          <w:sz w:val="24"/>
          <w:u w:val="single"/>
        </w:rPr>
        <w:t xml:space="preserve"> </w:t>
      </w:r>
      <w:r>
        <w:rPr>
          <w:sz w:val="24"/>
          <w:u w:val="single"/>
        </w:rPr>
        <w:tab/>
      </w:r>
    </w:p>
    <w:p w:rsidR="0062661C" w:rsidRDefault="00E016BD">
      <w:pPr>
        <w:spacing w:after="19"/>
        <w:ind w:left="2898" w:right="2342" w:hanging="500"/>
        <w:rPr>
          <w:sz w:val="24"/>
        </w:rPr>
      </w:pPr>
      <w:r>
        <w:rPr>
          <w:sz w:val="24"/>
        </w:rPr>
        <w:t>AN ORDINANCE TO AMEND § 16.275 OF THE MUNICIPAL CODE ESTABLISHING A VACANT BUILDING REGISTRATION</w:t>
      </w:r>
    </w:p>
    <w:p w:rsidR="0062661C" w:rsidRDefault="00DC261A">
      <w:pPr>
        <w:pStyle w:val="BodyText"/>
        <w:spacing w:line="30" w:lineRule="exact"/>
        <w:ind w:left="1556"/>
        <w:rPr>
          <w:sz w:val="3"/>
        </w:rPr>
      </w:pPr>
      <w:r>
        <w:rPr>
          <w:noProof/>
          <w:sz w:val="3"/>
        </w:rPr>
        <mc:AlternateContent>
          <mc:Choice Requires="wpg">
            <w:drawing>
              <wp:inline distT="0" distB="0" distL="0" distR="0">
                <wp:extent cx="5523230" cy="18415"/>
                <wp:effectExtent l="10160" t="5715" r="10160" b="4445"/>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3230" cy="18415"/>
                          <a:chOff x="0" y="0"/>
                          <a:chExt cx="8698" cy="29"/>
                        </a:xfrm>
                      </wpg:grpSpPr>
                      <wps:wsp>
                        <wps:cNvPr id="11" name="Line 11"/>
                        <wps:cNvCnPr>
                          <a:cxnSpLocks noChangeShapeType="1"/>
                        </wps:cNvCnPr>
                        <wps:spPr bwMode="auto">
                          <a:xfrm>
                            <a:off x="0" y="14"/>
                            <a:ext cx="8698" cy="0"/>
                          </a:xfrm>
                          <a:prstGeom prst="line">
                            <a:avLst/>
                          </a:prstGeom>
                          <a:noFill/>
                          <a:ln w="1828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3E47564" id="Group 10" o:spid="_x0000_s1026" style="width:434.9pt;height:1.45pt;mso-position-horizontal-relative:char;mso-position-vertical-relative:line" coordsize="8698,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">
                <v:line id="Line 11" o:spid="_x0000_s1027" style="position:absolute;visibility:visible;mso-wrap-style:square" from="0,14" to="869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QBzMIAAADbAAAADwAAAGRycy9kb3ducmV2LnhtbERPS4vCMBC+C/6HMMLe1tQHy1KNIkVh&#10;8SA+Fs9jM7bdbSa1iVr99UYQvM3H95zxtDGluFDtCssKet0IBHFqdcGZgt/d4vMbhPPIGkvLpOBG&#10;DqaTdmuMsbZX3tBl6zMRQtjFqCD3voqldGlOBl3XVsSBO9raoA+wzqSu8RrCTSn7UfQlDRYcGnKs&#10;KMkp/d+ejYLTejn4k/vhilZ8H9znp2Q5PCRKfXSa2QiEp8a/xS/3jw7ze/D8JRwgJ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AQBzMIAAADbAAAADwAAAAAAAAAAAAAA&#10;AAChAgAAZHJzL2Rvd25yZXYueG1sUEsFBgAAAAAEAAQA+QAAAJADAAAAAA==&#10;" strokeweight="1.44pt"/>
                <w10:anchorlock/>
              </v:group>
            </w:pict>
          </mc:Fallback>
        </mc:AlternateContent>
      </w:r>
    </w:p>
    <w:p w:rsidR="0062661C" w:rsidRDefault="0062661C">
      <w:pPr>
        <w:pStyle w:val="BodyText"/>
        <w:spacing w:before="4"/>
        <w:rPr>
          <w:sz w:val="16"/>
        </w:rPr>
      </w:pPr>
    </w:p>
    <w:p w:rsidR="0062661C" w:rsidRDefault="00E016BD">
      <w:pPr>
        <w:pStyle w:val="BodyText"/>
        <w:spacing w:before="89"/>
        <w:ind w:left="1600" w:right="1625"/>
      </w:pPr>
      <w:r>
        <w:rPr>
          <w:b/>
        </w:rPr>
        <w:t xml:space="preserve">WHEREAS, </w:t>
      </w:r>
      <w:r>
        <w:t>The Common Council finds that a significant relationship exists between vacant buildings and increased calls for police services, higher potential for fires, both accidental and intentional, and decline and disinvestment in neighborhoods, and;</w:t>
      </w:r>
    </w:p>
    <w:p w:rsidR="0062661C" w:rsidRDefault="0062661C">
      <w:pPr>
        <w:pStyle w:val="BodyText"/>
        <w:spacing w:before="9"/>
        <w:rPr>
          <w:sz w:val="24"/>
        </w:rPr>
      </w:pPr>
    </w:p>
    <w:p w:rsidR="0062661C" w:rsidRDefault="00E016BD">
      <w:pPr>
        <w:pStyle w:val="BodyText"/>
        <w:ind w:left="1599" w:right="1565"/>
        <w:jc w:val="both"/>
      </w:pPr>
      <w:r>
        <w:rPr>
          <w:b/>
        </w:rPr>
        <w:t xml:space="preserve">WHEREAS, </w:t>
      </w:r>
      <w:r>
        <w:t>The Common Council declares that registering of vacant</w:t>
      </w:r>
      <w:r>
        <w:rPr>
          <w:spacing w:val="-30"/>
        </w:rPr>
        <w:t xml:space="preserve"> </w:t>
      </w:r>
      <w:r>
        <w:t>non-residential buildings is essential for the proper enforcement of the city’s building, fire and zoning code and to safeguard persons, property and general welfare,</w:t>
      </w:r>
      <w:r>
        <w:rPr>
          <w:spacing w:val="-12"/>
        </w:rPr>
        <w:t xml:space="preserve"> </w:t>
      </w:r>
      <w:r>
        <w:t>and;</w:t>
      </w:r>
    </w:p>
    <w:p w:rsidR="0062661C" w:rsidRDefault="0062661C">
      <w:pPr>
        <w:pStyle w:val="BodyText"/>
        <w:spacing w:before="2"/>
      </w:pPr>
    </w:p>
    <w:p w:rsidR="0062661C" w:rsidRDefault="00E016BD">
      <w:pPr>
        <w:pStyle w:val="BodyText"/>
        <w:ind w:left="1599" w:right="1665"/>
        <w:jc w:val="both"/>
      </w:pPr>
      <w:r>
        <w:rPr>
          <w:b/>
        </w:rPr>
        <w:t>WHEREAS</w:t>
      </w:r>
      <w:r>
        <w:t>, The Common Council finds that registration, inspection and aggressive monitoring of vacant properties helps stabilize and improve impacted neighborhoods and helps in the development of code enforcement efforts and public safety.</w:t>
      </w:r>
    </w:p>
    <w:p w:rsidR="0062661C" w:rsidRDefault="0062661C">
      <w:pPr>
        <w:pStyle w:val="BodyText"/>
      </w:pPr>
    </w:p>
    <w:p w:rsidR="0062661C" w:rsidRDefault="00E016BD">
      <w:pPr>
        <w:pStyle w:val="BodyText"/>
        <w:tabs>
          <w:tab w:val="left" w:pos="4647"/>
          <w:tab w:val="left" w:pos="6402"/>
        </w:tabs>
        <w:ind w:left="1599" w:right="1679"/>
      </w:pPr>
      <w:r>
        <w:rPr>
          <w:b/>
        </w:rPr>
        <w:t>NOW THEREFORE</w:t>
      </w:r>
      <w:r>
        <w:t>, at a regular of the Common Council of the City of South Milwaukee, held</w:t>
      </w:r>
      <w:r>
        <w:rPr>
          <w:spacing w:val="-3"/>
        </w:rPr>
        <w:t xml:space="preserve"> </w:t>
      </w:r>
      <w:r>
        <w:t>on</w:t>
      </w:r>
      <w:r>
        <w:rPr>
          <w:spacing w:val="-2"/>
        </w:rPr>
        <w:t xml:space="preserve"> </w:t>
      </w:r>
      <w:r>
        <w:t>the</w:t>
      </w:r>
      <w:r>
        <w:rPr>
          <w:u w:val="single"/>
        </w:rPr>
        <w:tab/>
      </w:r>
      <w:r>
        <w:t>day</w:t>
      </w:r>
      <w:r>
        <w:rPr>
          <w:spacing w:val="-4"/>
        </w:rPr>
        <w:t xml:space="preserve"> </w:t>
      </w:r>
      <w:r>
        <w:t>of</w:t>
      </w:r>
      <w:r>
        <w:rPr>
          <w:u w:val="single"/>
        </w:rPr>
        <w:t xml:space="preserve"> </w:t>
      </w:r>
      <w:r>
        <w:rPr>
          <w:u w:val="single"/>
        </w:rPr>
        <w:tab/>
      </w:r>
      <w:r>
        <w:t>_, 2018, a quorum of the members of the Common Council being present and a majority voting in favor thereof, the Common Council does hereby ordain as</w:t>
      </w:r>
      <w:r>
        <w:rPr>
          <w:spacing w:val="-3"/>
        </w:rPr>
        <w:t xml:space="preserve"> </w:t>
      </w:r>
      <w:r>
        <w:t>follows:</w:t>
      </w:r>
    </w:p>
    <w:p w:rsidR="0062661C" w:rsidRDefault="0062661C">
      <w:pPr>
        <w:pStyle w:val="BodyText"/>
      </w:pPr>
    </w:p>
    <w:p w:rsidR="0062661C" w:rsidRDefault="00E016BD">
      <w:pPr>
        <w:pStyle w:val="BodyText"/>
        <w:tabs>
          <w:tab w:val="left" w:pos="2320"/>
        </w:tabs>
        <w:spacing w:before="1"/>
        <w:ind w:left="1600" w:right="1680" w:hanging="1"/>
      </w:pPr>
      <w:r>
        <w:t>1.</w:t>
      </w:r>
      <w:r>
        <w:tab/>
        <w:t>Section 16.275 of the Municipal Code of Ordinances is hereby created to read as follows:</w:t>
      </w:r>
    </w:p>
    <w:p w:rsidR="0062661C" w:rsidRDefault="0062661C">
      <w:pPr>
        <w:pStyle w:val="BodyText"/>
        <w:spacing w:before="10"/>
        <w:rPr>
          <w:sz w:val="24"/>
        </w:rPr>
      </w:pPr>
    </w:p>
    <w:p w:rsidR="0062661C" w:rsidRDefault="00E016BD">
      <w:pPr>
        <w:ind w:left="1600"/>
        <w:rPr>
          <w:b/>
          <w:sz w:val="25"/>
        </w:rPr>
      </w:pPr>
      <w:r>
        <w:rPr>
          <w:b/>
          <w:sz w:val="25"/>
        </w:rPr>
        <w:t>16.275 - Vacant building registration.</w:t>
      </w:r>
    </w:p>
    <w:p w:rsidR="0062661C" w:rsidRDefault="0062661C">
      <w:pPr>
        <w:pStyle w:val="BodyText"/>
        <w:spacing w:before="6"/>
        <w:rPr>
          <w:b/>
          <w:sz w:val="35"/>
        </w:rPr>
      </w:pPr>
    </w:p>
    <w:p w:rsidR="0062661C" w:rsidRDefault="00E016BD">
      <w:pPr>
        <w:pStyle w:val="ListParagraph"/>
        <w:numPr>
          <w:ilvl w:val="0"/>
          <w:numId w:val="3"/>
        </w:numPr>
        <w:tabs>
          <w:tab w:val="left" w:pos="2033"/>
        </w:tabs>
        <w:spacing w:before="0"/>
        <w:ind w:right="1558"/>
        <w:jc w:val="both"/>
        <w:rPr>
          <w:sz w:val="25"/>
        </w:rPr>
      </w:pPr>
      <w:r>
        <w:rPr>
          <w:i/>
          <w:sz w:val="25"/>
        </w:rPr>
        <w:t xml:space="preserve">Purpose. </w:t>
      </w:r>
      <w:r>
        <w:rPr>
          <w:sz w:val="25"/>
        </w:rPr>
        <w:t>Registering of vacant non-residential buildings or any other vacant building, including, but not limited to, buildings occupied or in business for manufacturing, industrial, storage or commercial uses is essential for the proper enforcement of the city's building, fire and zoning code and to safeguard persons, property and general</w:t>
      </w:r>
      <w:r>
        <w:rPr>
          <w:spacing w:val="-5"/>
          <w:sz w:val="25"/>
        </w:rPr>
        <w:t xml:space="preserve"> </w:t>
      </w:r>
      <w:r>
        <w:rPr>
          <w:sz w:val="25"/>
        </w:rPr>
        <w:t>welfare.</w:t>
      </w:r>
    </w:p>
    <w:p w:rsidR="0062661C" w:rsidRDefault="00E016BD">
      <w:pPr>
        <w:pStyle w:val="ListParagraph"/>
        <w:numPr>
          <w:ilvl w:val="0"/>
          <w:numId w:val="3"/>
        </w:numPr>
        <w:tabs>
          <w:tab w:val="left" w:pos="2033"/>
        </w:tabs>
        <w:rPr>
          <w:sz w:val="25"/>
        </w:rPr>
      </w:pPr>
      <w:r>
        <w:rPr>
          <w:i/>
          <w:sz w:val="25"/>
        </w:rPr>
        <w:t xml:space="preserve">Definitions. </w:t>
      </w:r>
      <w:r>
        <w:rPr>
          <w:sz w:val="25"/>
        </w:rPr>
        <w:t>In this</w:t>
      </w:r>
      <w:r>
        <w:rPr>
          <w:spacing w:val="-2"/>
          <w:sz w:val="25"/>
        </w:rPr>
        <w:t xml:space="preserve"> </w:t>
      </w:r>
      <w:r>
        <w:rPr>
          <w:sz w:val="25"/>
        </w:rPr>
        <w:t>section:</w:t>
      </w:r>
    </w:p>
    <w:p w:rsidR="0062661C" w:rsidRDefault="00E016BD">
      <w:pPr>
        <w:pStyle w:val="ListParagraph"/>
        <w:numPr>
          <w:ilvl w:val="1"/>
          <w:numId w:val="3"/>
        </w:numPr>
        <w:tabs>
          <w:tab w:val="left" w:pos="2465"/>
        </w:tabs>
        <w:spacing w:before="118"/>
        <w:ind w:right="1557"/>
        <w:jc w:val="both"/>
        <w:rPr>
          <w:sz w:val="25"/>
        </w:rPr>
      </w:pPr>
      <w:r>
        <w:rPr>
          <w:sz w:val="25"/>
        </w:rPr>
        <w:t>"Owner" mean the person(s) who is vested in all or part of the legal title to the</w:t>
      </w:r>
      <w:r>
        <w:rPr>
          <w:spacing w:val="-2"/>
          <w:sz w:val="25"/>
        </w:rPr>
        <w:t xml:space="preserve"> </w:t>
      </w:r>
      <w:r>
        <w:rPr>
          <w:sz w:val="25"/>
        </w:rPr>
        <w:t>property.</w:t>
      </w:r>
    </w:p>
    <w:p w:rsidR="0062661C" w:rsidRDefault="00E016BD">
      <w:pPr>
        <w:pStyle w:val="ListParagraph"/>
        <w:numPr>
          <w:ilvl w:val="1"/>
          <w:numId w:val="3"/>
        </w:numPr>
        <w:tabs>
          <w:tab w:val="left" w:pos="2464"/>
        </w:tabs>
        <w:ind w:left="2463" w:right="1558" w:hanging="431"/>
        <w:jc w:val="both"/>
        <w:rPr>
          <w:sz w:val="25"/>
        </w:rPr>
      </w:pPr>
      <w:r>
        <w:rPr>
          <w:sz w:val="25"/>
        </w:rPr>
        <w:t>"Secured" means a building that has all permanent doors and windows in each appropriate building opening that are secured to prevent unauthorized entry, and has all its door and window components intact and</w:t>
      </w:r>
      <w:r>
        <w:rPr>
          <w:spacing w:val="-15"/>
          <w:sz w:val="25"/>
        </w:rPr>
        <w:t xml:space="preserve"> </w:t>
      </w:r>
      <w:r>
        <w:rPr>
          <w:sz w:val="25"/>
        </w:rPr>
        <w:t>unbroken.</w:t>
      </w:r>
    </w:p>
    <w:p w:rsidR="0062661C" w:rsidRDefault="0062661C">
      <w:pPr>
        <w:jc w:val="both"/>
        <w:rPr>
          <w:sz w:val="25"/>
        </w:rPr>
        <w:sectPr w:rsidR="0062661C">
          <w:footerReference w:type="default" r:id="rId8"/>
          <w:type w:val="continuous"/>
          <w:pgSz w:w="12240" w:h="15840"/>
          <w:pgMar w:top="1500" w:right="240" w:bottom="960" w:left="200" w:header="720" w:footer="776" w:gutter="0"/>
          <w:pgNumType w:start="1"/>
          <w:cols w:space="720"/>
        </w:sectPr>
      </w:pPr>
    </w:p>
    <w:p w:rsidR="0062661C" w:rsidRDefault="00E016BD">
      <w:pPr>
        <w:pStyle w:val="ListParagraph"/>
        <w:numPr>
          <w:ilvl w:val="1"/>
          <w:numId w:val="3"/>
        </w:numPr>
        <w:tabs>
          <w:tab w:val="left" w:pos="2464"/>
        </w:tabs>
        <w:spacing w:before="59"/>
        <w:ind w:left="2463" w:right="1556" w:hanging="431"/>
        <w:jc w:val="both"/>
        <w:rPr>
          <w:sz w:val="25"/>
        </w:rPr>
      </w:pPr>
      <w:r>
        <w:rPr>
          <w:sz w:val="25"/>
        </w:rPr>
        <w:lastRenderedPageBreak/>
        <w:t>"Vacant" means entire abandonment or non-occupancy for any purpose other than residential uses. Commercial malls and strip malls that are more than 75 percent unoccupied will be considered vacant. Vacant shall also include buildings that lack habitual presence of human beings who have a legal right to be on the premises, or at which substantially all lawful business has ceased operation within. This section applies to vacant street level units located in the C-1, C-2 and C-3 zoning districts, regardless if other units of the property are</w:t>
      </w:r>
      <w:r>
        <w:rPr>
          <w:spacing w:val="-2"/>
          <w:sz w:val="25"/>
        </w:rPr>
        <w:t xml:space="preserve"> </w:t>
      </w:r>
      <w:r>
        <w:rPr>
          <w:sz w:val="25"/>
        </w:rPr>
        <w:t>occupied.</w:t>
      </w:r>
    </w:p>
    <w:p w:rsidR="0062661C" w:rsidRDefault="00E016BD">
      <w:pPr>
        <w:pStyle w:val="ListParagraph"/>
        <w:numPr>
          <w:ilvl w:val="1"/>
          <w:numId w:val="3"/>
        </w:numPr>
        <w:tabs>
          <w:tab w:val="left" w:pos="2463"/>
        </w:tabs>
        <w:spacing w:before="120"/>
        <w:ind w:left="2462" w:right="1558" w:hanging="431"/>
        <w:jc w:val="both"/>
        <w:rPr>
          <w:sz w:val="25"/>
        </w:rPr>
      </w:pPr>
      <w:r>
        <w:rPr>
          <w:sz w:val="25"/>
        </w:rPr>
        <w:t>"Violation" means that a lawful order has been issued by the city, or a department thereof, and the conditions forming the basis for the order have not been fully</w:t>
      </w:r>
      <w:r>
        <w:rPr>
          <w:spacing w:val="-2"/>
          <w:sz w:val="25"/>
        </w:rPr>
        <w:t xml:space="preserve"> </w:t>
      </w:r>
      <w:r>
        <w:rPr>
          <w:sz w:val="25"/>
        </w:rPr>
        <w:t>abated.</w:t>
      </w:r>
    </w:p>
    <w:p w:rsidR="0062661C" w:rsidRDefault="00E016BD">
      <w:pPr>
        <w:pStyle w:val="ListParagraph"/>
        <w:numPr>
          <w:ilvl w:val="1"/>
          <w:numId w:val="3"/>
        </w:numPr>
        <w:tabs>
          <w:tab w:val="left" w:pos="2463"/>
        </w:tabs>
        <w:ind w:left="2462" w:hanging="431"/>
        <w:rPr>
          <w:sz w:val="25"/>
        </w:rPr>
      </w:pPr>
      <w:r>
        <w:rPr>
          <w:sz w:val="25"/>
        </w:rPr>
        <w:t>"Unsecured" means any building that does not meet the definition of</w:t>
      </w:r>
      <w:r>
        <w:rPr>
          <w:spacing w:val="-12"/>
          <w:sz w:val="25"/>
        </w:rPr>
        <w:t xml:space="preserve"> </w:t>
      </w:r>
      <w:r>
        <w:rPr>
          <w:sz w:val="25"/>
        </w:rPr>
        <w:t>secured.</w:t>
      </w:r>
    </w:p>
    <w:p w:rsidR="0062661C" w:rsidRDefault="00E016BD">
      <w:pPr>
        <w:pStyle w:val="ListParagraph"/>
        <w:numPr>
          <w:ilvl w:val="0"/>
          <w:numId w:val="3"/>
        </w:numPr>
        <w:tabs>
          <w:tab w:val="left" w:pos="2031"/>
        </w:tabs>
        <w:spacing w:before="119"/>
        <w:ind w:left="2030"/>
        <w:rPr>
          <w:i/>
          <w:sz w:val="25"/>
        </w:rPr>
      </w:pPr>
      <w:r>
        <w:rPr>
          <w:i/>
          <w:sz w:val="25"/>
        </w:rPr>
        <w:t>Registration required.</w:t>
      </w:r>
    </w:p>
    <w:p w:rsidR="0062661C" w:rsidRDefault="00E016BD">
      <w:pPr>
        <w:pStyle w:val="ListParagraph"/>
        <w:numPr>
          <w:ilvl w:val="1"/>
          <w:numId w:val="3"/>
        </w:numPr>
        <w:tabs>
          <w:tab w:val="left" w:pos="2463"/>
        </w:tabs>
        <w:spacing w:before="120"/>
        <w:ind w:left="2462" w:right="1556"/>
        <w:jc w:val="both"/>
        <w:rPr>
          <w:sz w:val="25"/>
        </w:rPr>
      </w:pPr>
      <w:r>
        <w:rPr>
          <w:sz w:val="25"/>
        </w:rPr>
        <w:t>The owner of any building that has become vacant shall within 90 days after the building becomes vacant or within 90 days after assuming ownership, whichever is later, file a registration statement for each such building on forms       provided       by       the       city's       inspection       department. The registration and provisions of this section shall remain in effect for that period the building remains</w:t>
      </w:r>
      <w:r>
        <w:rPr>
          <w:spacing w:val="-6"/>
          <w:sz w:val="25"/>
        </w:rPr>
        <w:t xml:space="preserve"> </w:t>
      </w:r>
      <w:r>
        <w:rPr>
          <w:sz w:val="25"/>
        </w:rPr>
        <w:t>vacant.</w:t>
      </w:r>
    </w:p>
    <w:p w:rsidR="0062661C" w:rsidRDefault="00E016BD">
      <w:pPr>
        <w:pStyle w:val="ListParagraph"/>
        <w:numPr>
          <w:ilvl w:val="0"/>
          <w:numId w:val="3"/>
        </w:numPr>
        <w:tabs>
          <w:tab w:val="left" w:pos="2032"/>
        </w:tabs>
        <w:ind w:left="2031"/>
        <w:rPr>
          <w:sz w:val="25"/>
        </w:rPr>
      </w:pPr>
      <w:r>
        <w:rPr>
          <w:i/>
          <w:sz w:val="25"/>
        </w:rPr>
        <w:t xml:space="preserve">Exemptions. </w:t>
      </w:r>
      <w:r>
        <w:rPr>
          <w:sz w:val="25"/>
        </w:rPr>
        <w:t>The following are exempt from the provisions of this</w:t>
      </w:r>
      <w:r>
        <w:rPr>
          <w:spacing w:val="-12"/>
          <w:sz w:val="25"/>
        </w:rPr>
        <w:t xml:space="preserve"> </w:t>
      </w:r>
      <w:r>
        <w:rPr>
          <w:sz w:val="25"/>
        </w:rPr>
        <w:t>section:</w:t>
      </w:r>
    </w:p>
    <w:p w:rsidR="0062661C" w:rsidRDefault="00E016BD">
      <w:pPr>
        <w:pStyle w:val="ListParagraph"/>
        <w:numPr>
          <w:ilvl w:val="1"/>
          <w:numId w:val="3"/>
        </w:numPr>
        <w:tabs>
          <w:tab w:val="left" w:pos="2464"/>
        </w:tabs>
        <w:spacing w:before="118"/>
        <w:ind w:left="2463" w:right="1558"/>
        <w:jc w:val="both"/>
        <w:rPr>
          <w:sz w:val="25"/>
        </w:rPr>
      </w:pPr>
      <w:r>
        <w:rPr>
          <w:sz w:val="25"/>
        </w:rPr>
        <w:t>Property that is undergoing an active renovation or rehabilitation, and where a permit for same has been secured from the city inspection services department.</w:t>
      </w:r>
    </w:p>
    <w:p w:rsidR="0062661C" w:rsidRDefault="00E016BD">
      <w:pPr>
        <w:pStyle w:val="ListParagraph"/>
        <w:numPr>
          <w:ilvl w:val="1"/>
          <w:numId w:val="3"/>
        </w:numPr>
        <w:tabs>
          <w:tab w:val="left" w:pos="2464"/>
        </w:tabs>
        <w:ind w:left="2463" w:right="1559"/>
        <w:jc w:val="both"/>
        <w:rPr>
          <w:sz w:val="25"/>
        </w:rPr>
      </w:pPr>
      <w:r>
        <w:rPr>
          <w:sz w:val="25"/>
        </w:rPr>
        <w:t>Buildings that are solely for residential use including single-family, two- family or multifamily residential</w:t>
      </w:r>
      <w:r>
        <w:rPr>
          <w:spacing w:val="-4"/>
          <w:sz w:val="25"/>
        </w:rPr>
        <w:t xml:space="preserve"> </w:t>
      </w:r>
      <w:r>
        <w:rPr>
          <w:sz w:val="25"/>
        </w:rPr>
        <w:t>uses.</w:t>
      </w:r>
    </w:p>
    <w:p w:rsidR="0062661C" w:rsidRDefault="00E016BD">
      <w:pPr>
        <w:pStyle w:val="ListParagraph"/>
        <w:numPr>
          <w:ilvl w:val="1"/>
          <w:numId w:val="3"/>
        </w:numPr>
        <w:tabs>
          <w:tab w:val="left" w:pos="2464"/>
        </w:tabs>
        <w:spacing w:before="119"/>
        <w:ind w:left="2463" w:right="1558"/>
        <w:jc w:val="both"/>
        <w:rPr>
          <w:sz w:val="25"/>
        </w:rPr>
      </w:pPr>
      <w:r>
        <w:rPr>
          <w:sz w:val="25"/>
        </w:rPr>
        <w:t>Properties that are part of an estate that is in probate and are not subject to bankruptcy.</w:t>
      </w:r>
    </w:p>
    <w:p w:rsidR="0062661C" w:rsidRDefault="00E016BD">
      <w:pPr>
        <w:pStyle w:val="ListParagraph"/>
        <w:numPr>
          <w:ilvl w:val="1"/>
          <w:numId w:val="3"/>
        </w:numPr>
        <w:tabs>
          <w:tab w:val="left" w:pos="2465"/>
        </w:tabs>
        <w:ind w:right="1561" w:hanging="433"/>
        <w:jc w:val="both"/>
        <w:rPr>
          <w:sz w:val="25"/>
        </w:rPr>
      </w:pPr>
      <w:r>
        <w:rPr>
          <w:sz w:val="25"/>
        </w:rPr>
        <w:t>Properties that are publicly, actively and in good faith being listed for sale or lease.</w:t>
      </w:r>
    </w:p>
    <w:p w:rsidR="0062661C" w:rsidRDefault="00E016BD">
      <w:pPr>
        <w:pStyle w:val="ListParagraph"/>
        <w:numPr>
          <w:ilvl w:val="1"/>
          <w:numId w:val="3"/>
        </w:numPr>
        <w:tabs>
          <w:tab w:val="left" w:pos="2512"/>
        </w:tabs>
        <w:spacing w:before="122"/>
        <w:ind w:left="2511" w:hanging="480"/>
        <w:rPr>
          <w:sz w:val="25"/>
        </w:rPr>
      </w:pPr>
      <w:r>
        <w:rPr>
          <w:sz w:val="25"/>
        </w:rPr>
        <w:t>Property owned by the</w:t>
      </w:r>
      <w:r>
        <w:rPr>
          <w:spacing w:val="-7"/>
          <w:sz w:val="25"/>
        </w:rPr>
        <w:t xml:space="preserve"> </w:t>
      </w:r>
      <w:r>
        <w:rPr>
          <w:sz w:val="25"/>
        </w:rPr>
        <w:t>City.</w:t>
      </w:r>
    </w:p>
    <w:p w:rsidR="0062661C" w:rsidRDefault="00E016BD">
      <w:pPr>
        <w:pStyle w:val="ListParagraph"/>
        <w:numPr>
          <w:ilvl w:val="0"/>
          <w:numId w:val="3"/>
        </w:numPr>
        <w:tabs>
          <w:tab w:val="left" w:pos="2032"/>
        </w:tabs>
        <w:spacing w:before="118"/>
        <w:ind w:left="2031" w:hanging="431"/>
        <w:rPr>
          <w:sz w:val="25"/>
        </w:rPr>
      </w:pPr>
      <w:r>
        <w:rPr>
          <w:i/>
          <w:sz w:val="25"/>
        </w:rPr>
        <w:t xml:space="preserve">Owner's responsibilities. </w:t>
      </w:r>
      <w:r>
        <w:rPr>
          <w:sz w:val="25"/>
        </w:rPr>
        <w:t>The owner of any building that has become vacant</w:t>
      </w:r>
      <w:r>
        <w:rPr>
          <w:spacing w:val="-15"/>
          <w:sz w:val="25"/>
        </w:rPr>
        <w:t xml:space="preserve"> </w:t>
      </w:r>
      <w:r>
        <w:rPr>
          <w:sz w:val="25"/>
        </w:rPr>
        <w:t>shall:</w:t>
      </w:r>
    </w:p>
    <w:p w:rsidR="0062661C" w:rsidRDefault="00E016BD">
      <w:pPr>
        <w:pStyle w:val="ListParagraph"/>
        <w:numPr>
          <w:ilvl w:val="1"/>
          <w:numId w:val="3"/>
        </w:numPr>
        <w:tabs>
          <w:tab w:val="left" w:pos="2464"/>
        </w:tabs>
        <w:spacing w:before="120"/>
        <w:ind w:left="2463"/>
        <w:rPr>
          <w:sz w:val="25"/>
        </w:rPr>
      </w:pPr>
      <w:r>
        <w:rPr>
          <w:sz w:val="25"/>
        </w:rPr>
        <w:t>Enclose and secure the building as provided in subsection</w:t>
      </w:r>
      <w:r>
        <w:rPr>
          <w:spacing w:val="-5"/>
          <w:sz w:val="25"/>
        </w:rPr>
        <w:t xml:space="preserve"> </w:t>
      </w:r>
      <w:r>
        <w:rPr>
          <w:sz w:val="25"/>
        </w:rPr>
        <w:t>(f).</w:t>
      </w:r>
    </w:p>
    <w:p w:rsidR="0062661C" w:rsidRDefault="00E016BD">
      <w:pPr>
        <w:pStyle w:val="ListParagraph"/>
        <w:numPr>
          <w:ilvl w:val="1"/>
          <w:numId w:val="3"/>
        </w:numPr>
        <w:tabs>
          <w:tab w:val="left" w:pos="2464"/>
        </w:tabs>
        <w:ind w:left="2463" w:right="1561"/>
        <w:jc w:val="both"/>
        <w:rPr>
          <w:sz w:val="25"/>
        </w:rPr>
      </w:pPr>
      <w:r>
        <w:rPr>
          <w:sz w:val="25"/>
        </w:rPr>
        <w:t>Maintain the building in a secure and closed condition until the building is again occupied or legally</w:t>
      </w:r>
      <w:r>
        <w:rPr>
          <w:spacing w:val="-6"/>
          <w:sz w:val="25"/>
        </w:rPr>
        <w:t xml:space="preserve"> </w:t>
      </w:r>
      <w:r>
        <w:rPr>
          <w:sz w:val="25"/>
        </w:rPr>
        <w:t>razed.</w:t>
      </w:r>
    </w:p>
    <w:p w:rsidR="0062661C" w:rsidRDefault="00E016BD">
      <w:pPr>
        <w:pStyle w:val="ListParagraph"/>
        <w:numPr>
          <w:ilvl w:val="0"/>
          <w:numId w:val="3"/>
        </w:numPr>
        <w:tabs>
          <w:tab w:val="left" w:pos="2032"/>
        </w:tabs>
        <w:ind w:left="2031"/>
        <w:rPr>
          <w:i/>
          <w:sz w:val="25"/>
        </w:rPr>
      </w:pPr>
      <w:r>
        <w:rPr>
          <w:i/>
          <w:sz w:val="25"/>
        </w:rPr>
        <w:t>Minimum requirements for vacant</w:t>
      </w:r>
      <w:r>
        <w:rPr>
          <w:i/>
          <w:spacing w:val="-3"/>
          <w:sz w:val="25"/>
        </w:rPr>
        <w:t xml:space="preserve"> </w:t>
      </w:r>
      <w:r>
        <w:rPr>
          <w:i/>
          <w:sz w:val="25"/>
        </w:rPr>
        <w:t>buildings.</w:t>
      </w:r>
    </w:p>
    <w:p w:rsidR="0062661C" w:rsidRDefault="00E016BD">
      <w:pPr>
        <w:pStyle w:val="ListParagraph"/>
        <w:numPr>
          <w:ilvl w:val="1"/>
          <w:numId w:val="3"/>
        </w:numPr>
        <w:tabs>
          <w:tab w:val="left" w:pos="2464"/>
        </w:tabs>
        <w:spacing w:before="118"/>
        <w:ind w:left="2463" w:right="1559"/>
        <w:jc w:val="both"/>
        <w:rPr>
          <w:sz w:val="25"/>
        </w:rPr>
      </w:pPr>
      <w:r>
        <w:rPr>
          <w:sz w:val="25"/>
        </w:rPr>
        <w:t>After filing a registration statement the building owner shall provide access to the city, at the city’s request, to conduct an exterior and interior inspection of the building to determine compliance with this</w:t>
      </w:r>
      <w:r>
        <w:rPr>
          <w:spacing w:val="-7"/>
          <w:sz w:val="25"/>
        </w:rPr>
        <w:t xml:space="preserve"> </w:t>
      </w:r>
      <w:r>
        <w:rPr>
          <w:sz w:val="25"/>
        </w:rPr>
        <w:t>section.</w:t>
      </w:r>
    </w:p>
    <w:p w:rsidR="0062661C" w:rsidRDefault="0062661C">
      <w:pPr>
        <w:jc w:val="both"/>
        <w:rPr>
          <w:sz w:val="25"/>
        </w:rPr>
        <w:sectPr w:rsidR="0062661C">
          <w:pgSz w:w="12240" w:h="15840"/>
          <w:pgMar w:top="1380" w:right="240" w:bottom="960" w:left="200" w:header="0" w:footer="776" w:gutter="0"/>
          <w:cols w:space="720"/>
        </w:sectPr>
      </w:pPr>
    </w:p>
    <w:p w:rsidR="0062661C" w:rsidRDefault="00E016BD">
      <w:pPr>
        <w:pStyle w:val="ListParagraph"/>
        <w:numPr>
          <w:ilvl w:val="2"/>
          <w:numId w:val="3"/>
        </w:numPr>
        <w:tabs>
          <w:tab w:val="left" w:pos="2887"/>
          <w:tab w:val="left" w:pos="2888"/>
        </w:tabs>
        <w:spacing w:before="74"/>
        <w:rPr>
          <w:i/>
          <w:sz w:val="25"/>
        </w:rPr>
      </w:pPr>
      <w:r>
        <w:rPr>
          <w:i/>
          <w:sz w:val="25"/>
        </w:rPr>
        <w:lastRenderedPageBreak/>
        <w:t>Exterior and interior</w:t>
      </w:r>
      <w:r>
        <w:rPr>
          <w:i/>
          <w:spacing w:val="-3"/>
          <w:sz w:val="25"/>
        </w:rPr>
        <w:t xml:space="preserve"> </w:t>
      </w:r>
      <w:r>
        <w:rPr>
          <w:i/>
          <w:sz w:val="25"/>
        </w:rPr>
        <w:t>maintenance.</w:t>
      </w:r>
    </w:p>
    <w:p w:rsidR="0062661C" w:rsidRDefault="00E016BD">
      <w:pPr>
        <w:pStyle w:val="ListParagraph"/>
        <w:numPr>
          <w:ilvl w:val="3"/>
          <w:numId w:val="3"/>
        </w:numPr>
        <w:tabs>
          <w:tab w:val="left" w:pos="3320"/>
        </w:tabs>
        <w:spacing w:before="120"/>
        <w:ind w:right="1573" w:hanging="432"/>
        <w:jc w:val="both"/>
        <w:rPr>
          <w:sz w:val="25"/>
        </w:rPr>
      </w:pPr>
      <w:r>
        <w:rPr>
          <w:sz w:val="25"/>
        </w:rPr>
        <w:t>It is prohibited to accumulate or permit the accumulation of junk, trash, debris, boxes, lumber, scrap metal or any other materials that may produce any health, fire or safety hazard, or provide harborage for rodents or other</w:t>
      </w:r>
      <w:r>
        <w:rPr>
          <w:spacing w:val="-3"/>
          <w:sz w:val="25"/>
        </w:rPr>
        <w:t xml:space="preserve"> </w:t>
      </w:r>
      <w:r>
        <w:rPr>
          <w:sz w:val="25"/>
        </w:rPr>
        <w:t>animals.</w:t>
      </w:r>
    </w:p>
    <w:p w:rsidR="0062661C" w:rsidRDefault="00E016BD">
      <w:pPr>
        <w:pStyle w:val="ListParagraph"/>
        <w:numPr>
          <w:ilvl w:val="3"/>
          <w:numId w:val="3"/>
        </w:numPr>
        <w:tabs>
          <w:tab w:val="left" w:pos="3320"/>
        </w:tabs>
        <w:spacing w:before="120"/>
        <w:ind w:right="1572" w:hanging="432"/>
        <w:jc w:val="both"/>
        <w:rPr>
          <w:sz w:val="25"/>
        </w:rPr>
      </w:pPr>
      <w:r>
        <w:rPr>
          <w:sz w:val="25"/>
        </w:rPr>
        <w:t>Every foundation, roof, floor, wall, stair, ceiling or other structural support shall be safe and capable of supporting the loads associated with normal usage and shall be kept in sound condition and</w:t>
      </w:r>
      <w:r>
        <w:rPr>
          <w:spacing w:val="-10"/>
          <w:sz w:val="25"/>
        </w:rPr>
        <w:t xml:space="preserve"> </w:t>
      </w:r>
      <w:r>
        <w:rPr>
          <w:sz w:val="25"/>
        </w:rPr>
        <w:t>repair.</w:t>
      </w:r>
    </w:p>
    <w:p w:rsidR="0062661C" w:rsidRDefault="00E016BD">
      <w:pPr>
        <w:pStyle w:val="ListParagraph"/>
        <w:numPr>
          <w:ilvl w:val="3"/>
          <w:numId w:val="3"/>
        </w:numPr>
        <w:tabs>
          <w:tab w:val="left" w:pos="3319"/>
          <w:tab w:val="left" w:pos="3320"/>
        </w:tabs>
        <w:spacing w:before="120"/>
        <w:ind w:right="1575" w:hanging="432"/>
        <w:rPr>
          <w:sz w:val="25"/>
        </w:rPr>
      </w:pPr>
      <w:r>
        <w:rPr>
          <w:sz w:val="25"/>
        </w:rPr>
        <w:t>Any plumbing fixtures, including those  used  for  operation  of  lawn sprinkling system, shall be maintained with no leaking pipes, and all pipes for water shall either be completely drained or heated to resist being</w:t>
      </w:r>
      <w:r>
        <w:rPr>
          <w:spacing w:val="20"/>
          <w:sz w:val="25"/>
        </w:rPr>
        <w:t xml:space="preserve"> </w:t>
      </w:r>
      <w:r>
        <w:rPr>
          <w:sz w:val="25"/>
        </w:rPr>
        <w:t>frozen.</w:t>
      </w:r>
    </w:p>
    <w:p w:rsidR="0062661C" w:rsidRDefault="00E016BD">
      <w:pPr>
        <w:pStyle w:val="ListParagraph"/>
        <w:numPr>
          <w:ilvl w:val="3"/>
          <w:numId w:val="3"/>
        </w:numPr>
        <w:tabs>
          <w:tab w:val="left" w:pos="3320"/>
        </w:tabs>
        <w:spacing w:before="119"/>
        <w:ind w:right="1570" w:hanging="432"/>
        <w:jc w:val="both"/>
        <w:rPr>
          <w:sz w:val="25"/>
        </w:rPr>
      </w:pPr>
      <w:r>
        <w:rPr>
          <w:sz w:val="25"/>
        </w:rPr>
        <w:t>Every exterior exit door shall be secured with a lock, or with a locking mechanism deemed equivalent or better by the building inspector. Every exit door shall be capable of being opened from the inside easily and without the use of a key or special</w:t>
      </w:r>
      <w:r>
        <w:rPr>
          <w:spacing w:val="-16"/>
          <w:sz w:val="25"/>
        </w:rPr>
        <w:t xml:space="preserve"> </w:t>
      </w:r>
      <w:r>
        <w:rPr>
          <w:sz w:val="25"/>
        </w:rPr>
        <w:t>knowledge.</w:t>
      </w:r>
    </w:p>
    <w:p w:rsidR="0062661C" w:rsidRDefault="00E016BD">
      <w:pPr>
        <w:pStyle w:val="ListParagraph"/>
        <w:numPr>
          <w:ilvl w:val="0"/>
          <w:numId w:val="2"/>
        </w:numPr>
        <w:tabs>
          <w:tab w:val="left" w:pos="3344"/>
          <w:tab w:val="left" w:pos="3345"/>
        </w:tabs>
        <w:spacing w:before="145"/>
        <w:ind w:right="1612" w:hanging="432"/>
        <w:rPr>
          <w:sz w:val="25"/>
        </w:rPr>
      </w:pPr>
      <w:r>
        <w:rPr>
          <w:sz w:val="25"/>
        </w:rPr>
        <w:t>All existing fire detection and suppression systems must remain intact and fully operational unless modification and/or decommissioning is authorized by the Authority Having</w:t>
      </w:r>
      <w:r>
        <w:rPr>
          <w:spacing w:val="-40"/>
          <w:sz w:val="25"/>
        </w:rPr>
        <w:t xml:space="preserve"> </w:t>
      </w:r>
      <w:r>
        <w:rPr>
          <w:sz w:val="25"/>
        </w:rPr>
        <w:t>Jurisdiction (AHJ).</w:t>
      </w:r>
    </w:p>
    <w:p w:rsidR="0062661C" w:rsidRDefault="00E016BD">
      <w:pPr>
        <w:pStyle w:val="ListParagraph"/>
        <w:numPr>
          <w:ilvl w:val="0"/>
          <w:numId w:val="2"/>
        </w:numPr>
        <w:tabs>
          <w:tab w:val="left" w:pos="3345"/>
        </w:tabs>
        <w:spacing w:before="122"/>
        <w:ind w:right="1543" w:hanging="432"/>
        <w:jc w:val="both"/>
        <w:rPr>
          <w:sz w:val="25"/>
        </w:rPr>
      </w:pPr>
      <w:r>
        <w:rPr>
          <w:sz w:val="25"/>
        </w:rPr>
        <w:t xml:space="preserve">Exterior and interior stairs shall have treads, platforms, risers and railings that are sound, securely fastened and have no rotting, </w:t>
      </w:r>
      <w:proofErr w:type="spellStart"/>
      <w:r>
        <w:rPr>
          <w:sz w:val="25"/>
        </w:rPr>
        <w:t>loose</w:t>
      </w:r>
      <w:proofErr w:type="spellEnd"/>
      <w:r>
        <w:rPr>
          <w:sz w:val="25"/>
        </w:rPr>
        <w:t xml:space="preserve"> or deteriorating</w:t>
      </w:r>
      <w:r>
        <w:rPr>
          <w:spacing w:val="-1"/>
          <w:sz w:val="25"/>
        </w:rPr>
        <w:t xml:space="preserve"> </w:t>
      </w:r>
      <w:r>
        <w:rPr>
          <w:sz w:val="25"/>
        </w:rPr>
        <w:t>supports.</w:t>
      </w:r>
    </w:p>
    <w:p w:rsidR="0062661C" w:rsidRDefault="00E016BD">
      <w:pPr>
        <w:pStyle w:val="ListParagraph"/>
        <w:numPr>
          <w:ilvl w:val="0"/>
          <w:numId w:val="2"/>
        </w:numPr>
        <w:tabs>
          <w:tab w:val="left" w:pos="3345"/>
        </w:tabs>
        <w:spacing w:before="119"/>
        <w:ind w:right="1551" w:hanging="432"/>
        <w:jc w:val="both"/>
        <w:rPr>
          <w:sz w:val="25"/>
        </w:rPr>
      </w:pPr>
      <w:r>
        <w:rPr>
          <w:sz w:val="25"/>
        </w:rPr>
        <w:t>Every owner shall be responsible for the extermination of insects, rodents and other vermin in or about the</w:t>
      </w:r>
      <w:r>
        <w:rPr>
          <w:spacing w:val="-9"/>
          <w:sz w:val="25"/>
        </w:rPr>
        <w:t xml:space="preserve"> </w:t>
      </w:r>
      <w:r>
        <w:rPr>
          <w:sz w:val="25"/>
        </w:rPr>
        <w:t>premises.</w:t>
      </w:r>
    </w:p>
    <w:p w:rsidR="0062661C" w:rsidRDefault="0062661C">
      <w:pPr>
        <w:pStyle w:val="BodyText"/>
        <w:spacing w:before="7"/>
        <w:rPr>
          <w:sz w:val="13"/>
        </w:rPr>
      </w:pPr>
    </w:p>
    <w:p w:rsidR="0062661C" w:rsidRDefault="00E016BD">
      <w:pPr>
        <w:pStyle w:val="ListParagraph"/>
        <w:numPr>
          <w:ilvl w:val="0"/>
          <w:numId w:val="1"/>
        </w:numPr>
        <w:tabs>
          <w:tab w:val="left" w:pos="2033"/>
        </w:tabs>
        <w:spacing w:before="90"/>
        <w:jc w:val="left"/>
        <w:rPr>
          <w:i/>
          <w:sz w:val="25"/>
        </w:rPr>
      </w:pPr>
      <w:r>
        <w:rPr>
          <w:i/>
          <w:sz w:val="25"/>
        </w:rPr>
        <w:t>Penalties.</w:t>
      </w:r>
    </w:p>
    <w:p w:rsidR="0062661C" w:rsidRDefault="00E016BD">
      <w:pPr>
        <w:pStyle w:val="ListParagraph"/>
        <w:numPr>
          <w:ilvl w:val="1"/>
          <w:numId w:val="1"/>
        </w:numPr>
        <w:tabs>
          <w:tab w:val="left" w:pos="2464"/>
        </w:tabs>
        <w:spacing w:before="120"/>
        <w:ind w:right="1558"/>
        <w:jc w:val="both"/>
        <w:rPr>
          <w:sz w:val="25"/>
        </w:rPr>
      </w:pPr>
      <w:r>
        <w:rPr>
          <w:i/>
          <w:sz w:val="25"/>
        </w:rPr>
        <w:t xml:space="preserve">Failure to register. </w:t>
      </w:r>
      <w:r>
        <w:rPr>
          <w:sz w:val="25"/>
        </w:rPr>
        <w:t>Any property owner that fails to register a vacant building shall forfeit a penalty of $100.00. Each additional month of violation after notification is a separate $100.00</w:t>
      </w:r>
      <w:r>
        <w:rPr>
          <w:spacing w:val="-6"/>
          <w:sz w:val="25"/>
        </w:rPr>
        <w:t xml:space="preserve"> </w:t>
      </w:r>
      <w:r>
        <w:rPr>
          <w:sz w:val="25"/>
        </w:rPr>
        <w:t>penalty.</w:t>
      </w:r>
    </w:p>
    <w:p w:rsidR="0062661C" w:rsidRDefault="00E016BD" w:rsidP="0036261F">
      <w:pPr>
        <w:pStyle w:val="ListParagraph"/>
        <w:numPr>
          <w:ilvl w:val="1"/>
          <w:numId w:val="1"/>
        </w:numPr>
        <w:tabs>
          <w:tab w:val="left" w:pos="2464"/>
        </w:tabs>
        <w:spacing w:before="1"/>
        <w:ind w:right="1555"/>
        <w:jc w:val="both"/>
      </w:pPr>
      <w:r w:rsidRPr="0036261F">
        <w:rPr>
          <w:i/>
          <w:sz w:val="25"/>
        </w:rPr>
        <w:t xml:space="preserve">Failure to secure and maintain. </w:t>
      </w:r>
      <w:r>
        <w:rPr>
          <w:sz w:val="25"/>
        </w:rPr>
        <w:t xml:space="preserve">If any property owner or entity functioning as a trustee of an owner, having a duty to register a vacant building is found to be in violation, the building inspector or his designee, shall send by first class mail a written notice of the violation to the person responsible for day- to-day supervision and management of the building or to the authorized agent for service and process and to the owner of record. Within 30 days or an amount of time deemed appropriate by the building inspector or his designee of the mailing of the notice of violation, the owner shall be required to restore the building in compliance with this section. Failure to secure and maintain the property as required in this section </w:t>
      </w:r>
      <w:r w:rsidR="004125FA">
        <w:rPr>
          <w:sz w:val="25"/>
        </w:rPr>
        <w:t>the owner shall forfeit</w:t>
      </w:r>
      <w:r w:rsidR="0036261F" w:rsidRPr="0036261F">
        <w:rPr>
          <w:sz w:val="25"/>
          <w:szCs w:val="25"/>
        </w:rPr>
        <w:t xml:space="preserve"> </w:t>
      </w:r>
      <w:r w:rsidRPr="0036261F">
        <w:rPr>
          <w:sz w:val="25"/>
          <w:szCs w:val="25"/>
        </w:rPr>
        <w:t>$50.00 for every day that the building remains noncompliant.</w:t>
      </w:r>
      <w:bookmarkStart w:id="1" w:name="_GoBack"/>
      <w:bookmarkEnd w:id="1"/>
    </w:p>
    <w:p w:rsidR="0062661C" w:rsidRDefault="00E016BD">
      <w:pPr>
        <w:pStyle w:val="ListParagraph"/>
        <w:numPr>
          <w:ilvl w:val="0"/>
          <w:numId w:val="1"/>
        </w:numPr>
        <w:tabs>
          <w:tab w:val="left" w:pos="2033"/>
        </w:tabs>
        <w:spacing w:before="118"/>
        <w:ind w:right="1558" w:hanging="432"/>
        <w:jc w:val="left"/>
        <w:rPr>
          <w:sz w:val="25"/>
        </w:rPr>
      </w:pPr>
      <w:r>
        <w:rPr>
          <w:i/>
          <w:sz w:val="25"/>
        </w:rPr>
        <w:t xml:space="preserve">Charge for public safety services. </w:t>
      </w:r>
      <w:r>
        <w:rPr>
          <w:sz w:val="25"/>
        </w:rPr>
        <w:t>Any property owner or entity functioning as a trustee</w:t>
      </w:r>
      <w:r>
        <w:rPr>
          <w:spacing w:val="32"/>
          <w:sz w:val="25"/>
        </w:rPr>
        <w:t xml:space="preserve"> </w:t>
      </w:r>
      <w:r>
        <w:rPr>
          <w:sz w:val="25"/>
        </w:rPr>
        <w:t>of</w:t>
      </w:r>
      <w:r>
        <w:rPr>
          <w:spacing w:val="31"/>
          <w:sz w:val="25"/>
        </w:rPr>
        <w:t xml:space="preserve"> </w:t>
      </w:r>
      <w:r>
        <w:rPr>
          <w:sz w:val="25"/>
        </w:rPr>
        <w:t>an</w:t>
      </w:r>
      <w:r>
        <w:rPr>
          <w:spacing w:val="35"/>
          <w:sz w:val="25"/>
        </w:rPr>
        <w:t xml:space="preserve"> </w:t>
      </w:r>
      <w:r>
        <w:rPr>
          <w:sz w:val="25"/>
        </w:rPr>
        <w:t>owner</w:t>
      </w:r>
      <w:r>
        <w:rPr>
          <w:spacing w:val="36"/>
          <w:sz w:val="25"/>
        </w:rPr>
        <w:t xml:space="preserve"> </w:t>
      </w:r>
      <w:r>
        <w:rPr>
          <w:sz w:val="25"/>
        </w:rPr>
        <w:t>or</w:t>
      </w:r>
      <w:r>
        <w:rPr>
          <w:spacing w:val="36"/>
          <w:sz w:val="25"/>
        </w:rPr>
        <w:t xml:space="preserve"> </w:t>
      </w:r>
      <w:r>
        <w:rPr>
          <w:sz w:val="25"/>
        </w:rPr>
        <w:t>entity</w:t>
      </w:r>
      <w:r>
        <w:rPr>
          <w:spacing w:val="33"/>
          <w:sz w:val="25"/>
        </w:rPr>
        <w:t xml:space="preserve"> </w:t>
      </w:r>
      <w:r>
        <w:rPr>
          <w:sz w:val="25"/>
        </w:rPr>
        <w:t>functioning</w:t>
      </w:r>
      <w:r>
        <w:rPr>
          <w:spacing w:val="33"/>
          <w:sz w:val="25"/>
        </w:rPr>
        <w:t xml:space="preserve"> </w:t>
      </w:r>
      <w:r>
        <w:rPr>
          <w:sz w:val="25"/>
        </w:rPr>
        <w:t>as</w:t>
      </w:r>
      <w:r>
        <w:rPr>
          <w:spacing w:val="35"/>
          <w:sz w:val="25"/>
        </w:rPr>
        <w:t xml:space="preserve"> </w:t>
      </w:r>
      <w:r>
        <w:rPr>
          <w:sz w:val="25"/>
        </w:rPr>
        <w:t>a</w:t>
      </w:r>
      <w:r>
        <w:rPr>
          <w:spacing w:val="35"/>
          <w:sz w:val="25"/>
        </w:rPr>
        <w:t xml:space="preserve"> </w:t>
      </w:r>
      <w:r>
        <w:rPr>
          <w:sz w:val="25"/>
        </w:rPr>
        <w:t>trustee</w:t>
      </w:r>
      <w:r>
        <w:rPr>
          <w:spacing w:val="32"/>
          <w:sz w:val="25"/>
        </w:rPr>
        <w:t xml:space="preserve"> </w:t>
      </w:r>
      <w:r>
        <w:rPr>
          <w:sz w:val="25"/>
        </w:rPr>
        <w:t>of</w:t>
      </w:r>
      <w:r>
        <w:rPr>
          <w:spacing w:val="31"/>
          <w:sz w:val="25"/>
        </w:rPr>
        <w:t xml:space="preserve"> </w:t>
      </w:r>
      <w:r>
        <w:rPr>
          <w:sz w:val="25"/>
        </w:rPr>
        <w:t>an</w:t>
      </w:r>
      <w:r>
        <w:rPr>
          <w:spacing w:val="35"/>
          <w:sz w:val="25"/>
        </w:rPr>
        <w:t xml:space="preserve"> </w:t>
      </w:r>
      <w:r>
        <w:rPr>
          <w:sz w:val="25"/>
        </w:rPr>
        <w:t>owner</w:t>
      </w:r>
      <w:r>
        <w:rPr>
          <w:spacing w:val="35"/>
          <w:sz w:val="25"/>
        </w:rPr>
        <w:t xml:space="preserve"> </w:t>
      </w:r>
      <w:r>
        <w:rPr>
          <w:sz w:val="25"/>
        </w:rPr>
        <w:t>that</w:t>
      </w:r>
      <w:r>
        <w:rPr>
          <w:spacing w:val="33"/>
          <w:sz w:val="25"/>
        </w:rPr>
        <w:t xml:space="preserve"> </w:t>
      </w:r>
      <w:r>
        <w:rPr>
          <w:sz w:val="25"/>
        </w:rPr>
        <w:t>fails</w:t>
      </w:r>
      <w:r>
        <w:rPr>
          <w:spacing w:val="32"/>
          <w:sz w:val="25"/>
        </w:rPr>
        <w:t xml:space="preserve"> </w:t>
      </w:r>
      <w:r>
        <w:rPr>
          <w:sz w:val="25"/>
        </w:rPr>
        <w:t>to</w:t>
      </w:r>
    </w:p>
    <w:p w:rsidR="0062661C" w:rsidRDefault="0062661C">
      <w:pPr>
        <w:rPr>
          <w:sz w:val="25"/>
        </w:rPr>
        <w:sectPr w:rsidR="0062661C">
          <w:pgSz w:w="12240" w:h="15840"/>
          <w:pgMar w:top="640" w:right="240" w:bottom="960" w:left="200" w:header="0" w:footer="776" w:gutter="0"/>
          <w:cols w:space="720"/>
        </w:sectPr>
      </w:pPr>
    </w:p>
    <w:p w:rsidR="0062661C" w:rsidRDefault="00E016BD">
      <w:pPr>
        <w:pStyle w:val="BodyText"/>
        <w:spacing w:before="59"/>
        <w:ind w:left="2031" w:right="1555"/>
        <w:jc w:val="both"/>
      </w:pPr>
      <w:r>
        <w:t xml:space="preserve">comply with any provisions of this section shall, after 45 days from notification by the building inspector, be charged for those city services rendered to the property by the city while noncompliant with this section. The city shall charge the cost thereof to the owner and failure to pay city any costs shall be assessed against the real estate as a special charge. Appeal of any determination of the city imposing costs against the owner may be submitted for a hearing to the Legislation and Permits Committee of the common council. Wis. Stats. </w:t>
      </w:r>
      <w:proofErr w:type="spellStart"/>
      <w:r>
        <w:t>ch.</w:t>
      </w:r>
      <w:proofErr w:type="spellEnd"/>
      <w:r>
        <w:t xml:space="preserve"> 68 shall not apply to such appeal.</w:t>
      </w:r>
    </w:p>
    <w:p w:rsidR="0062661C" w:rsidRDefault="0062661C">
      <w:pPr>
        <w:pStyle w:val="BodyText"/>
        <w:spacing w:before="5"/>
        <w:rPr>
          <w:sz w:val="35"/>
        </w:rPr>
      </w:pPr>
    </w:p>
    <w:p w:rsidR="0062661C" w:rsidRDefault="00E016BD">
      <w:pPr>
        <w:pStyle w:val="BodyText"/>
        <w:ind w:left="2320"/>
      </w:pPr>
      <w:r>
        <w:t>Passed and Adopted by the Common Council of the City of South Milwaukee</w:t>
      </w:r>
    </w:p>
    <w:p w:rsidR="0062661C" w:rsidRDefault="0062661C">
      <w:pPr>
        <w:pStyle w:val="BodyText"/>
        <w:spacing w:before="10"/>
        <w:rPr>
          <w:sz w:val="24"/>
        </w:rPr>
      </w:pPr>
    </w:p>
    <w:p w:rsidR="0062661C" w:rsidRDefault="00E016BD">
      <w:pPr>
        <w:pStyle w:val="BodyText"/>
        <w:tabs>
          <w:tab w:val="left" w:pos="6801"/>
        </w:tabs>
        <w:ind w:left="5920"/>
      </w:pPr>
      <w:r>
        <w:t>This</w:t>
      </w:r>
      <w:r>
        <w:rPr>
          <w:u w:val="single"/>
        </w:rPr>
        <w:t xml:space="preserve"> </w:t>
      </w:r>
      <w:r>
        <w:rPr>
          <w:u w:val="single"/>
        </w:rPr>
        <w:tab/>
      </w:r>
      <w:r>
        <w:t>Date of February,</w:t>
      </w:r>
      <w:r>
        <w:rPr>
          <w:spacing w:val="-5"/>
        </w:rPr>
        <w:t xml:space="preserve"> </w:t>
      </w:r>
      <w:r>
        <w:t>2018.</w:t>
      </w:r>
    </w:p>
    <w:p w:rsidR="0062661C" w:rsidRDefault="0062661C">
      <w:pPr>
        <w:pStyle w:val="BodyText"/>
        <w:rPr>
          <w:sz w:val="20"/>
        </w:rPr>
      </w:pPr>
    </w:p>
    <w:p w:rsidR="0062661C" w:rsidRDefault="0062661C">
      <w:pPr>
        <w:pStyle w:val="BodyText"/>
        <w:rPr>
          <w:sz w:val="20"/>
        </w:rPr>
      </w:pPr>
    </w:p>
    <w:p w:rsidR="0062661C" w:rsidRDefault="0062661C">
      <w:pPr>
        <w:pStyle w:val="BodyText"/>
        <w:rPr>
          <w:sz w:val="20"/>
        </w:rPr>
      </w:pPr>
    </w:p>
    <w:p w:rsidR="0062661C" w:rsidRDefault="00DC261A">
      <w:pPr>
        <w:pStyle w:val="BodyText"/>
        <w:spacing w:before="10"/>
        <w:rPr>
          <w:sz w:val="10"/>
        </w:rPr>
      </w:pPr>
      <w:r>
        <w:rPr>
          <w:noProof/>
        </w:rPr>
        <mc:AlternateContent>
          <mc:Choice Requires="wpg">
            <w:drawing>
              <wp:anchor distT="0" distB="0" distL="0" distR="0" simplePos="0" relativeHeight="1048" behindDoc="0" locked="0" layoutInCell="1" allowOverlap="1">
                <wp:simplePos x="0" y="0"/>
                <wp:positionH relativeFrom="page">
                  <wp:posOffset>3887470</wp:posOffset>
                </wp:positionH>
                <wp:positionV relativeFrom="paragraph">
                  <wp:posOffset>104775</wp:posOffset>
                </wp:positionV>
                <wp:extent cx="2380615" cy="6350"/>
                <wp:effectExtent l="10795" t="7620" r="8890" b="5080"/>
                <wp:wrapTopAndBottom/>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0615" cy="6350"/>
                          <a:chOff x="6122" y="165"/>
                          <a:chExt cx="3749" cy="10"/>
                        </a:xfrm>
                      </wpg:grpSpPr>
                      <wps:wsp>
                        <wps:cNvPr id="7" name="Line 9"/>
                        <wps:cNvCnPr>
                          <a:cxnSpLocks noChangeShapeType="1"/>
                        </wps:cNvCnPr>
                        <wps:spPr bwMode="auto">
                          <a:xfrm>
                            <a:off x="6122" y="170"/>
                            <a:ext cx="2121" cy="0"/>
                          </a:xfrm>
                          <a:prstGeom prst="line">
                            <a:avLst/>
                          </a:prstGeom>
                          <a:noFill/>
                          <a:ln w="6340">
                            <a:solidFill>
                              <a:srgbClr val="000000"/>
                            </a:solidFill>
                            <a:round/>
                            <a:headEnd/>
                            <a:tailEnd/>
                          </a:ln>
                          <a:extLst>
                            <a:ext uri="{909E8E84-426E-40DD-AFC4-6F175D3DCCD1}">
                              <a14:hiddenFill xmlns:a14="http://schemas.microsoft.com/office/drawing/2010/main">
                                <a:noFill/>
                              </a14:hiddenFill>
                            </a:ext>
                          </a:extLst>
                        </wps:spPr>
                        <wps:bodyPr/>
                      </wps:wsp>
                      <wps:wsp>
                        <wps:cNvPr id="8" name="Line 8"/>
                        <wps:cNvCnPr>
                          <a:cxnSpLocks noChangeShapeType="1"/>
                        </wps:cNvCnPr>
                        <wps:spPr bwMode="auto">
                          <a:xfrm>
                            <a:off x="8246" y="170"/>
                            <a:ext cx="249" cy="0"/>
                          </a:xfrm>
                          <a:prstGeom prst="line">
                            <a:avLst/>
                          </a:prstGeom>
                          <a:noFill/>
                          <a:ln w="6340">
                            <a:solidFill>
                              <a:srgbClr val="000000"/>
                            </a:solidFill>
                            <a:round/>
                            <a:headEnd/>
                            <a:tailEnd/>
                          </a:ln>
                          <a:extLst>
                            <a:ext uri="{909E8E84-426E-40DD-AFC4-6F175D3DCCD1}">
                              <a14:hiddenFill xmlns:a14="http://schemas.microsoft.com/office/drawing/2010/main">
                                <a:noFill/>
                              </a14:hiddenFill>
                            </a:ext>
                          </a:extLst>
                        </wps:spPr>
                        <wps:bodyPr/>
                      </wps:wsp>
                      <wps:wsp>
                        <wps:cNvPr id="9" name="Line 7"/>
                        <wps:cNvCnPr>
                          <a:cxnSpLocks noChangeShapeType="1"/>
                        </wps:cNvCnPr>
                        <wps:spPr bwMode="auto">
                          <a:xfrm>
                            <a:off x="8498" y="170"/>
                            <a:ext cx="1372" cy="0"/>
                          </a:xfrm>
                          <a:prstGeom prst="line">
                            <a:avLst/>
                          </a:prstGeom>
                          <a:noFill/>
                          <a:ln w="634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F8F75A0" id="Group 6" o:spid="_x0000_s1026" style="position:absolute;margin-left:306.1pt;margin-top:8.25pt;width:187.45pt;height:.5pt;z-index:1048;mso-wrap-distance-left:0;mso-wrap-distance-right:0;mso-position-horizontal-relative:page" coordorigin="6122,165" coordsize="37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">
                <v:line id="Line 9" o:spid="_x0000_s1027" style="position:absolute;visibility:visible;mso-wrap-style:square" from="6122,170" to="8243,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q6D8QAAADaAAAADwAAAGRycy9kb3ducmV2LnhtbESPT2vCQBTE74LfYXlCb7oxh1ZS1yDS&#10;fxcrSZtDb4/sMwlm34bsapJv3y0UPA4z8xtmm46mFTfqXWNZwXoVgSAurW64UvD99brcgHAeWWNr&#10;mRRM5CDdzWdbTLQdOKNb7isRIOwSVFB73yVSurImg25lO+LgnW1v0AfZV1L3OAS4aWUcRY/SYMNh&#10;ocaODjWVl/xqFODpBfX1/F4c5WdRmOktPv5kRqmHxbh/BuFp9Pfwf/tDK3iCvyvhBsjd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qroPxAAAANoAAAAPAAAAAAAAAAAA&#10;AAAAAKECAABkcnMvZG93bnJldi54bWxQSwUGAAAAAAQABAD5AAAAkgMAAAAA&#10;" strokeweight=".17611mm"/>
                <v:line id="Line 8" o:spid="_x0000_s1028" style="position:absolute;visibility:visible;mso-wrap-style:square" from="8246,170" to="8495,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zUufbwAAADaAAAADwAAAGRycy9kb3ducmV2LnhtbERPuwrCMBTdBf8hXMFNUx1EqlFEfC0q&#10;Pjq4XZprW2xuShO1/r0ZBMfDeU/njSnFi2pXWFYw6EcgiFOrC84UXC/r3hiE88gaS8uk4EMO5rN2&#10;a4qxtm8+0evsMxFC2MWoIPe+iqV0aU4GXd9WxIG729qgD7DOpK7xHcJNKYdRNJIGCw4NOVa0zCl9&#10;nJ9GAR5XqJ/3bbKXhyQxn81wfzsZpbqdZjEB4anxf/HPvdMKwtZwJdwAOfsC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SzUufbwAAADaAAAADwAAAAAAAAAAAAAAAAChAgAA&#10;ZHJzL2Rvd25yZXYueG1sUEsFBgAAAAAEAAQA+QAAAIoDAAAAAA==&#10;" strokeweight=".17611mm"/>
                <v:line id="Line 7" o:spid="_x0000_s1029" style="position:absolute;visibility:visible;mso-wrap-style:square" from="8498,170" to="9870,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mL5sQAAADaAAAADwAAAGRycy9kb3ducmV2LnhtbESPT2vCQBTE74LfYXlCb7oxh1JT1yDS&#10;fxcrSZtDb4/sMwlm34bsapJv3y0UPA4z8xtmm46mFTfqXWNZwXoVgSAurW64UvD99bp8AuE8ssbW&#10;MimYyEG6m8+2mGg7cEa33FciQNglqKD2vkukdGVNBt3KdsTBO9veoA+yr6TucQhw08o4ih6lwYbD&#10;Qo0dHWoqL/nVKMDTC+rr+b04ys+iMNNbfPzJjFIPi3H/DMLT6O/h//aHVrCBvyvhBsjd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eYvmxAAAANoAAAAPAAAAAAAAAAAA&#10;AAAAAKECAABkcnMvZG93bnJldi54bWxQSwUGAAAAAAQABAD5AAAAkgMAAAAA&#10;" strokeweight=".17611mm"/>
                <w10:wrap type="topAndBottom" anchorx="page"/>
              </v:group>
            </w:pict>
          </mc:Fallback>
        </mc:AlternateContent>
      </w:r>
    </w:p>
    <w:p w:rsidR="0062661C" w:rsidRDefault="00E016BD">
      <w:pPr>
        <w:pStyle w:val="BodyText"/>
        <w:spacing w:line="259" w:lineRule="exact"/>
        <w:ind w:left="5922"/>
      </w:pPr>
      <w:r>
        <w:t>Erik Brooks, Mayor</w:t>
      </w:r>
    </w:p>
    <w:p w:rsidR="0062661C" w:rsidRDefault="0062661C">
      <w:pPr>
        <w:pStyle w:val="BodyText"/>
        <w:rPr>
          <w:sz w:val="20"/>
        </w:rPr>
      </w:pPr>
    </w:p>
    <w:p w:rsidR="0062661C" w:rsidRDefault="00DC261A">
      <w:pPr>
        <w:pStyle w:val="BodyText"/>
        <w:spacing w:before="6"/>
      </w:pPr>
      <w:r>
        <w:rPr>
          <w:noProof/>
        </w:rPr>
        <mc:AlternateContent>
          <mc:Choice Requires="wpg">
            <w:drawing>
              <wp:anchor distT="0" distB="0" distL="0" distR="0" simplePos="0" relativeHeight="1072" behindDoc="0" locked="0" layoutInCell="1" allowOverlap="1">
                <wp:simplePos x="0" y="0"/>
                <wp:positionH relativeFrom="page">
                  <wp:posOffset>3888105</wp:posOffset>
                </wp:positionH>
                <wp:positionV relativeFrom="paragraph">
                  <wp:posOffset>211455</wp:posOffset>
                </wp:positionV>
                <wp:extent cx="2380615" cy="6350"/>
                <wp:effectExtent l="11430" t="5715" r="8255" b="6985"/>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80615" cy="6350"/>
                          <a:chOff x="6123" y="333"/>
                          <a:chExt cx="3749" cy="10"/>
                        </a:xfrm>
                      </wpg:grpSpPr>
                      <wps:wsp>
                        <wps:cNvPr id="3" name="Line 5"/>
                        <wps:cNvCnPr>
                          <a:cxnSpLocks noChangeShapeType="1"/>
                        </wps:cNvCnPr>
                        <wps:spPr bwMode="auto">
                          <a:xfrm>
                            <a:off x="6123" y="338"/>
                            <a:ext cx="2121" cy="0"/>
                          </a:xfrm>
                          <a:prstGeom prst="line">
                            <a:avLst/>
                          </a:prstGeom>
                          <a:noFill/>
                          <a:ln w="6340">
                            <a:solidFill>
                              <a:srgbClr val="000000"/>
                            </a:solidFill>
                            <a:round/>
                            <a:headEnd/>
                            <a:tailEnd/>
                          </a:ln>
                          <a:extLst>
                            <a:ext uri="{909E8E84-426E-40DD-AFC4-6F175D3DCCD1}">
                              <a14:hiddenFill xmlns:a14="http://schemas.microsoft.com/office/drawing/2010/main">
                                <a:noFill/>
                              </a14:hiddenFill>
                            </a:ext>
                          </a:extLst>
                        </wps:spPr>
                        <wps:bodyPr/>
                      </wps:wsp>
                      <wps:wsp>
                        <wps:cNvPr id="4" name="Line 4"/>
                        <wps:cNvCnPr>
                          <a:cxnSpLocks noChangeShapeType="1"/>
                        </wps:cNvCnPr>
                        <wps:spPr bwMode="auto">
                          <a:xfrm>
                            <a:off x="8247" y="338"/>
                            <a:ext cx="249" cy="0"/>
                          </a:xfrm>
                          <a:prstGeom prst="line">
                            <a:avLst/>
                          </a:prstGeom>
                          <a:noFill/>
                          <a:ln w="6340">
                            <a:solidFill>
                              <a:srgbClr val="000000"/>
                            </a:solidFill>
                            <a:round/>
                            <a:headEnd/>
                            <a:tailEnd/>
                          </a:ln>
                          <a:extLst>
                            <a:ext uri="{909E8E84-426E-40DD-AFC4-6F175D3DCCD1}">
                              <a14:hiddenFill xmlns:a14="http://schemas.microsoft.com/office/drawing/2010/main">
                                <a:noFill/>
                              </a14:hiddenFill>
                            </a:ext>
                          </a:extLst>
                        </wps:spPr>
                        <wps:bodyPr/>
                      </wps:wsp>
                      <wps:wsp>
                        <wps:cNvPr id="5" name="Line 3"/>
                        <wps:cNvCnPr>
                          <a:cxnSpLocks noChangeShapeType="1"/>
                        </wps:cNvCnPr>
                        <wps:spPr bwMode="auto">
                          <a:xfrm>
                            <a:off x="8499" y="338"/>
                            <a:ext cx="1372" cy="0"/>
                          </a:xfrm>
                          <a:prstGeom prst="line">
                            <a:avLst/>
                          </a:prstGeom>
                          <a:noFill/>
                          <a:ln w="634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177913F" id="Group 2" o:spid="_x0000_s1026" style="position:absolute;margin-left:306.15pt;margin-top:16.65pt;width:187.45pt;height:.5pt;z-index:1072;mso-wrap-distance-left:0;mso-wrap-distance-right:0;mso-position-horizontal-relative:page" coordorigin="6123,333" coordsize="37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">
                <v:line id="Line 5" o:spid="_x0000_s1027" style="position:absolute;visibility:visible;mso-wrap-style:square" from="6123,338" to="8244,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G8DMMAAADaAAAADwAAAGRycy9kb3ducmV2LnhtbESPT2vCQBTE74LfYXlCb7oxhSKpaxDp&#10;v4uVpM2ht0f2mQSzb0N2Ncm37xYKHoeZ+Q2zTUfTihv1rrGsYL2KQBCXVjdcKfj+el1uQDiPrLG1&#10;TAomcpDu5rMtJtoOnNEt95UIEHYJKqi97xIpXVmTQbeyHXHwzrY36IPsK6l7HALctDKOoidpsOGw&#10;UGNHh5rKS341CvD0gvp6fi+O8rMozPQWH38yo9TDYtw/g/A0+nv4v/2hFTzC35VwA+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WRvAzDAAAA2gAAAA8AAAAAAAAAAAAA&#10;AAAAoQIAAGRycy9kb3ducmV2LnhtbFBLBQYAAAAABAAEAPkAAACRAwAAAAA=&#10;" strokeweight=".17611mm"/>
                <v:line id="Line 4" o:spid="_x0000_s1028" style="position:absolute;visibility:visible;mso-wrap-style:square" from="8247,338" to="8496,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gkeMMAAADaAAAADwAAAGRycy9kb3ducmV2LnhtbESPT2vCQBTE74LfYXlCb7oxlCKpaxDp&#10;v4uVpM2ht0f2mQSzb0N2Ncm37xYKHoeZ+Q2zTUfTihv1rrGsYL2KQBCXVjdcKfj+el1uQDiPrLG1&#10;TAomcpDu5rMtJtoOnNEt95UIEHYJKqi97xIpXVmTQbeyHXHwzrY36IPsK6l7HALctDKOoidpsOGw&#10;UGNHh5rKS341CvD0gvp6fi+O8rMozPQWH38yo9TDYtw/g/A0+nv4v/2hFTzC35VwA+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p4JHjDAAAA2gAAAA8AAAAAAAAAAAAA&#10;AAAAoQIAAGRycy9kb3ducmV2LnhtbFBLBQYAAAAABAAEAPkAAACRAwAAAAA=&#10;" strokeweight=".17611mm"/>
                <v:line id="Line 3" o:spid="_x0000_s1029" style="position:absolute;visibility:visible;mso-wrap-style:square" from="8499,338" to="9871,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SB48MAAADaAAAADwAAAGRycy9kb3ducmV2LnhtbESPT2vCQBTE74LfYXlCb7ox0CKpaxDp&#10;v4uVpM2ht0f2mQSzb0N2Ncm37xYKHoeZ+Q2zTUfTihv1rrGsYL2KQBCXVjdcKfj+el1uQDiPrLG1&#10;TAomcpDu5rMtJtoOnNEt95UIEHYJKqi97xIpXVmTQbeyHXHwzrY36IPsK6l7HALctDKOoidpsOGw&#10;UGNHh5rKS341CvD0gvp6fi+O8rMozPQWH38yo9TDYtw/g/A0+nv4v/2hFTzC35VwA+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U0gePDAAAA2gAAAA8AAAAAAAAAAAAA&#10;AAAAoQIAAGRycy9kb3ducmV2LnhtbFBLBQYAAAAABAAEAPkAAACRAwAAAAA=&#10;" strokeweight=".17611mm"/>
                <w10:wrap type="topAndBottom" anchorx="page"/>
              </v:group>
            </w:pict>
          </mc:Fallback>
        </mc:AlternateContent>
      </w:r>
    </w:p>
    <w:p w:rsidR="0062661C" w:rsidRDefault="00E016BD">
      <w:pPr>
        <w:pStyle w:val="BodyText"/>
        <w:spacing w:line="259" w:lineRule="exact"/>
        <w:ind w:left="5923"/>
      </w:pPr>
      <w:r>
        <w:t>James Shelenske, City Clerk</w:t>
      </w:r>
    </w:p>
    <w:p w:rsidR="0062661C" w:rsidRDefault="00E016BD">
      <w:pPr>
        <w:pStyle w:val="BodyText"/>
        <w:tabs>
          <w:tab w:val="left" w:pos="4864"/>
        </w:tabs>
        <w:ind w:left="1603"/>
      </w:pPr>
      <w:r>
        <w:t>Date</w:t>
      </w:r>
      <w:r>
        <w:rPr>
          <w:spacing w:val="-3"/>
        </w:rPr>
        <w:t xml:space="preserve"> </w:t>
      </w:r>
      <w:r>
        <w:t>published</w:t>
      </w:r>
      <w:proofErr w:type="gramStart"/>
      <w:r>
        <w:t>:</w:t>
      </w:r>
      <w:r>
        <w:rPr>
          <w:u w:val="single"/>
        </w:rPr>
        <w:t xml:space="preserve"> </w:t>
      </w:r>
      <w:r>
        <w:rPr>
          <w:u w:val="single"/>
        </w:rPr>
        <w:tab/>
      </w:r>
      <w:r>
        <w:t>.</w:t>
      </w:r>
      <w:proofErr w:type="gramEnd"/>
    </w:p>
    <w:p w:rsidR="0062661C" w:rsidRDefault="0062661C">
      <w:pPr>
        <w:sectPr w:rsidR="0062661C">
          <w:pgSz w:w="12240" w:h="15840"/>
          <w:pgMar w:top="1380" w:right="240" w:bottom="960" w:left="200" w:header="0" w:footer="776" w:gutter="0"/>
          <w:cols w:space="720"/>
        </w:sectPr>
      </w:pPr>
    </w:p>
    <w:p w:rsidR="0062661C" w:rsidRDefault="00E016BD">
      <w:pPr>
        <w:tabs>
          <w:tab w:val="left" w:pos="9179"/>
        </w:tabs>
        <w:spacing w:before="67" w:line="245" w:lineRule="exact"/>
        <w:ind w:left="4384"/>
        <w:rPr>
          <w:rFonts w:ascii="Verdana"/>
          <w:b/>
          <w:sz w:val="18"/>
        </w:rPr>
      </w:pPr>
      <w:bookmarkStart w:id="2" w:name="Vacant-Property-Registration-Form.pdf"/>
      <w:bookmarkEnd w:id="2"/>
      <w:r>
        <w:rPr>
          <w:rFonts w:ascii="Verdana"/>
          <w:b/>
          <w:position w:val="2"/>
          <w:sz w:val="20"/>
        </w:rPr>
        <w:t>CITY OF</w:t>
      </w:r>
      <w:r>
        <w:rPr>
          <w:rFonts w:ascii="Verdana"/>
          <w:b/>
          <w:spacing w:val="-7"/>
          <w:position w:val="2"/>
          <w:sz w:val="20"/>
        </w:rPr>
        <w:t xml:space="preserve"> </w:t>
      </w:r>
      <w:r>
        <w:rPr>
          <w:rFonts w:ascii="Verdana"/>
          <w:b/>
          <w:position w:val="2"/>
          <w:sz w:val="20"/>
        </w:rPr>
        <w:t>SOUTH</w:t>
      </w:r>
      <w:r>
        <w:rPr>
          <w:rFonts w:ascii="Verdana"/>
          <w:b/>
          <w:spacing w:val="-3"/>
          <w:position w:val="2"/>
          <w:sz w:val="20"/>
        </w:rPr>
        <w:t xml:space="preserve"> </w:t>
      </w:r>
      <w:r>
        <w:rPr>
          <w:rFonts w:ascii="Verdana"/>
          <w:b/>
          <w:position w:val="2"/>
          <w:sz w:val="20"/>
        </w:rPr>
        <w:t>MILWAUKEE</w:t>
      </w:r>
      <w:r>
        <w:rPr>
          <w:rFonts w:ascii="Verdana"/>
          <w:b/>
          <w:position w:val="2"/>
          <w:sz w:val="20"/>
        </w:rPr>
        <w:tab/>
      </w:r>
      <w:r>
        <w:rPr>
          <w:rFonts w:ascii="Verdana"/>
          <w:b/>
          <w:sz w:val="18"/>
        </w:rPr>
        <w:t>REGISTRY</w:t>
      </w:r>
      <w:r>
        <w:rPr>
          <w:rFonts w:ascii="Verdana"/>
          <w:b/>
          <w:spacing w:val="58"/>
          <w:sz w:val="18"/>
        </w:rPr>
        <w:t xml:space="preserve"> </w:t>
      </w:r>
      <w:r>
        <w:rPr>
          <w:rFonts w:ascii="Verdana"/>
          <w:b/>
          <w:sz w:val="18"/>
        </w:rPr>
        <w:t>NO:</w:t>
      </w:r>
    </w:p>
    <w:p w:rsidR="0062661C" w:rsidRDefault="00E016BD">
      <w:pPr>
        <w:tabs>
          <w:tab w:val="left" w:pos="5067"/>
          <w:tab w:val="left" w:pos="9195"/>
          <w:tab w:val="left" w:pos="10093"/>
        </w:tabs>
        <w:spacing w:before="13" w:line="170" w:lineRule="auto"/>
        <w:ind w:left="4408" w:right="1704" w:hanging="3430"/>
        <w:rPr>
          <w:rFonts w:ascii="Verdana"/>
          <w:b/>
          <w:sz w:val="20"/>
        </w:rPr>
      </w:pPr>
      <w:r>
        <w:rPr>
          <w:rFonts w:ascii="Verdana"/>
          <w:position w:val="-10"/>
          <w:sz w:val="20"/>
        </w:rPr>
        <w:t>NEW</w:t>
      </w:r>
      <w:r>
        <w:rPr>
          <w:rFonts w:ascii="Verdana"/>
          <w:spacing w:val="-2"/>
          <w:position w:val="-10"/>
          <w:sz w:val="20"/>
        </w:rPr>
        <w:t xml:space="preserve"> </w:t>
      </w:r>
      <w:r>
        <w:rPr>
          <w:rFonts w:ascii="Verdana"/>
          <w:position w:val="-10"/>
          <w:sz w:val="20"/>
        </w:rPr>
        <w:t>LOGO</w:t>
      </w:r>
      <w:r>
        <w:rPr>
          <w:rFonts w:ascii="Verdana"/>
          <w:spacing w:val="-3"/>
          <w:position w:val="-10"/>
          <w:sz w:val="20"/>
        </w:rPr>
        <w:t xml:space="preserve"> </w:t>
      </w:r>
      <w:r>
        <w:rPr>
          <w:rFonts w:ascii="Verdana"/>
          <w:position w:val="-10"/>
          <w:sz w:val="20"/>
        </w:rPr>
        <w:t>HERE</w:t>
      </w:r>
      <w:r>
        <w:rPr>
          <w:rFonts w:ascii="Verdana"/>
          <w:position w:val="-10"/>
          <w:sz w:val="20"/>
        </w:rPr>
        <w:tab/>
      </w:r>
      <w:r>
        <w:rPr>
          <w:rFonts w:ascii="Verdana"/>
          <w:position w:val="-10"/>
          <w:sz w:val="20"/>
        </w:rPr>
        <w:tab/>
      </w:r>
      <w:r>
        <w:rPr>
          <w:rFonts w:ascii="Verdana"/>
          <w:b/>
          <w:sz w:val="20"/>
        </w:rPr>
        <w:t>2424</w:t>
      </w:r>
      <w:r>
        <w:rPr>
          <w:rFonts w:ascii="Verdana"/>
          <w:b/>
          <w:spacing w:val="-3"/>
          <w:sz w:val="20"/>
        </w:rPr>
        <w:t xml:space="preserve"> </w:t>
      </w:r>
      <w:r>
        <w:rPr>
          <w:rFonts w:ascii="Verdana"/>
          <w:b/>
          <w:sz w:val="20"/>
        </w:rPr>
        <w:t>15th</w:t>
      </w:r>
      <w:r>
        <w:rPr>
          <w:rFonts w:ascii="Verdana"/>
          <w:b/>
          <w:spacing w:val="-18"/>
          <w:sz w:val="20"/>
        </w:rPr>
        <w:t xml:space="preserve"> </w:t>
      </w:r>
      <w:r>
        <w:rPr>
          <w:rFonts w:ascii="Verdana"/>
          <w:b/>
          <w:sz w:val="20"/>
        </w:rPr>
        <w:t>Avenue</w:t>
      </w:r>
      <w:r>
        <w:rPr>
          <w:rFonts w:ascii="Verdana"/>
          <w:b/>
          <w:sz w:val="20"/>
        </w:rPr>
        <w:tab/>
      </w:r>
      <w:r>
        <w:rPr>
          <w:rFonts w:ascii="Verdana"/>
          <w:b/>
          <w:w w:val="99"/>
          <w:sz w:val="20"/>
          <w:u w:val="thick"/>
        </w:rPr>
        <w:t xml:space="preserve"> </w:t>
      </w:r>
      <w:r>
        <w:rPr>
          <w:rFonts w:ascii="Verdana"/>
          <w:b/>
          <w:sz w:val="20"/>
          <w:u w:val="thick"/>
        </w:rPr>
        <w:tab/>
      </w:r>
      <w:r>
        <w:rPr>
          <w:rFonts w:ascii="Verdana"/>
          <w:b/>
          <w:sz w:val="20"/>
        </w:rPr>
        <w:t xml:space="preserve"> </w:t>
      </w:r>
      <w:r>
        <w:rPr>
          <w:rFonts w:ascii="Verdana"/>
          <w:b/>
          <w:spacing w:val="-1"/>
          <w:sz w:val="20"/>
        </w:rPr>
        <w:t xml:space="preserve">                                  </w:t>
      </w:r>
      <w:r>
        <w:rPr>
          <w:rFonts w:ascii="Verdana"/>
          <w:b/>
          <w:spacing w:val="33"/>
          <w:sz w:val="20"/>
        </w:rPr>
        <w:t xml:space="preserve"> </w:t>
      </w:r>
      <w:r>
        <w:rPr>
          <w:rFonts w:ascii="Verdana"/>
          <w:b/>
          <w:spacing w:val="-1"/>
          <w:sz w:val="20"/>
        </w:rPr>
        <w:t xml:space="preserve">South </w:t>
      </w:r>
      <w:r>
        <w:rPr>
          <w:rFonts w:ascii="Verdana"/>
          <w:b/>
          <w:sz w:val="20"/>
        </w:rPr>
        <w:t>Milwaukee, WI 53172</w:t>
      </w:r>
    </w:p>
    <w:p w:rsidR="0062661C" w:rsidRDefault="00E016BD">
      <w:pPr>
        <w:spacing w:before="154" w:line="211" w:lineRule="auto"/>
        <w:ind w:left="4142" w:right="4132"/>
        <w:jc w:val="center"/>
        <w:rPr>
          <w:rFonts w:ascii="Verdana"/>
          <w:b/>
          <w:sz w:val="32"/>
        </w:rPr>
      </w:pPr>
      <w:r>
        <w:rPr>
          <w:rFonts w:ascii="Verdana"/>
          <w:b/>
          <w:sz w:val="32"/>
        </w:rPr>
        <w:t>VACANT PROPERTY REGISTRATION</w:t>
      </w:r>
    </w:p>
    <w:p w:rsidR="0062661C" w:rsidRDefault="00E016BD">
      <w:pPr>
        <w:tabs>
          <w:tab w:val="left" w:pos="3524"/>
          <w:tab w:val="left" w:pos="6608"/>
        </w:tabs>
        <w:spacing w:before="208"/>
        <w:ind w:left="836"/>
        <w:rPr>
          <w:rFonts w:ascii="Verdana" w:hAnsi="Verdana"/>
          <w:b/>
          <w:sz w:val="20"/>
        </w:rPr>
      </w:pPr>
      <w:r>
        <w:rPr>
          <w:rFonts w:ascii="Verdana" w:hAnsi="Verdana"/>
          <w:b/>
          <w:sz w:val="32"/>
        </w:rPr>
        <w:t>□</w:t>
      </w:r>
      <w:r>
        <w:rPr>
          <w:rFonts w:ascii="Verdana" w:hAnsi="Verdana"/>
          <w:b/>
          <w:spacing w:val="-37"/>
          <w:sz w:val="32"/>
        </w:rPr>
        <w:t xml:space="preserve"> </w:t>
      </w:r>
      <w:r>
        <w:rPr>
          <w:rFonts w:ascii="Verdana" w:hAnsi="Verdana"/>
          <w:b/>
          <w:sz w:val="20"/>
        </w:rPr>
        <w:t>New</w:t>
      </w:r>
      <w:r>
        <w:rPr>
          <w:rFonts w:ascii="Verdana" w:hAnsi="Verdana"/>
          <w:b/>
          <w:spacing w:val="-7"/>
          <w:sz w:val="20"/>
        </w:rPr>
        <w:t xml:space="preserve"> </w:t>
      </w:r>
      <w:r>
        <w:rPr>
          <w:rFonts w:ascii="Verdana" w:hAnsi="Verdana"/>
          <w:b/>
          <w:sz w:val="20"/>
        </w:rPr>
        <w:t>Registration</w:t>
      </w:r>
      <w:r>
        <w:rPr>
          <w:rFonts w:ascii="Verdana" w:hAnsi="Verdana"/>
          <w:b/>
          <w:sz w:val="20"/>
        </w:rPr>
        <w:tab/>
      </w:r>
      <w:r>
        <w:rPr>
          <w:rFonts w:ascii="Verdana" w:hAnsi="Verdana"/>
          <w:b/>
          <w:sz w:val="32"/>
        </w:rPr>
        <w:t>□</w:t>
      </w:r>
      <w:r>
        <w:rPr>
          <w:rFonts w:ascii="Verdana" w:hAnsi="Verdana"/>
          <w:b/>
          <w:spacing w:val="-38"/>
          <w:sz w:val="32"/>
        </w:rPr>
        <w:t xml:space="preserve"> </w:t>
      </w:r>
      <w:r>
        <w:rPr>
          <w:rFonts w:ascii="Verdana" w:hAnsi="Verdana"/>
          <w:b/>
          <w:sz w:val="20"/>
        </w:rPr>
        <w:t>Registration</w:t>
      </w:r>
      <w:r>
        <w:rPr>
          <w:rFonts w:ascii="Verdana" w:hAnsi="Verdana"/>
          <w:b/>
          <w:spacing w:val="-8"/>
          <w:sz w:val="20"/>
        </w:rPr>
        <w:t xml:space="preserve"> </w:t>
      </w:r>
      <w:r>
        <w:rPr>
          <w:rFonts w:ascii="Verdana" w:hAnsi="Verdana"/>
          <w:b/>
          <w:sz w:val="20"/>
        </w:rPr>
        <w:t>Renewal</w:t>
      </w:r>
      <w:r>
        <w:rPr>
          <w:rFonts w:ascii="Verdana" w:hAnsi="Verdana"/>
          <w:b/>
          <w:sz w:val="20"/>
        </w:rPr>
        <w:tab/>
      </w:r>
      <w:r>
        <w:rPr>
          <w:rFonts w:ascii="Verdana" w:hAnsi="Verdana"/>
          <w:b/>
          <w:sz w:val="32"/>
        </w:rPr>
        <w:t xml:space="preserve">□ </w:t>
      </w:r>
      <w:r>
        <w:rPr>
          <w:rFonts w:ascii="Verdana" w:hAnsi="Verdana"/>
          <w:b/>
          <w:sz w:val="20"/>
        </w:rPr>
        <w:t>Information</w:t>
      </w:r>
      <w:r>
        <w:rPr>
          <w:rFonts w:ascii="Verdana" w:hAnsi="Verdana"/>
          <w:b/>
          <w:spacing w:val="-31"/>
          <w:sz w:val="20"/>
        </w:rPr>
        <w:t xml:space="preserve"> </w:t>
      </w:r>
      <w:r>
        <w:rPr>
          <w:rFonts w:ascii="Verdana" w:hAnsi="Verdana"/>
          <w:b/>
          <w:sz w:val="20"/>
        </w:rPr>
        <w:t>Change</w:t>
      </w:r>
    </w:p>
    <w:p w:rsidR="0062661C" w:rsidRDefault="0062661C">
      <w:pPr>
        <w:pStyle w:val="BodyText"/>
        <w:spacing w:before="1"/>
        <w:rPr>
          <w:rFonts w:ascii="Verdana"/>
          <w:b/>
          <w:sz w:val="6"/>
        </w:rPr>
      </w:pPr>
    </w:p>
    <w:tbl>
      <w:tblPr>
        <w:tblW w:w="0" w:type="auto"/>
        <w:tblInd w:w="134"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CellMar>
          <w:left w:w="0" w:type="dxa"/>
          <w:right w:w="0" w:type="dxa"/>
        </w:tblCellMar>
        <w:tblLook w:val="01E0" w:firstRow="1" w:lastRow="1" w:firstColumn="1" w:lastColumn="1" w:noHBand="0" w:noVBand="0"/>
      </w:tblPr>
      <w:tblGrid>
        <w:gridCol w:w="2538"/>
        <w:gridCol w:w="1014"/>
        <w:gridCol w:w="3545"/>
        <w:gridCol w:w="1973"/>
        <w:gridCol w:w="2452"/>
      </w:tblGrid>
      <w:tr w:rsidR="0062661C">
        <w:trPr>
          <w:trHeight w:val="258"/>
        </w:trPr>
        <w:tc>
          <w:tcPr>
            <w:tcW w:w="2538" w:type="dxa"/>
            <w:tcBorders>
              <w:left w:val="single" w:sz="18" w:space="0" w:color="000000"/>
              <w:bottom w:val="single" w:sz="12" w:space="0" w:color="000000"/>
              <w:right w:val="nil"/>
            </w:tcBorders>
          </w:tcPr>
          <w:p w:rsidR="0062661C" w:rsidRDefault="00E016BD">
            <w:pPr>
              <w:pStyle w:val="TableParagraph"/>
              <w:spacing w:line="218" w:lineRule="exact"/>
              <w:ind w:left="138"/>
              <w:rPr>
                <w:b/>
                <w:sz w:val="18"/>
              </w:rPr>
            </w:pPr>
            <w:r>
              <w:rPr>
                <w:b/>
                <w:sz w:val="18"/>
              </w:rPr>
              <w:t>Property Information:</w:t>
            </w:r>
          </w:p>
        </w:tc>
        <w:tc>
          <w:tcPr>
            <w:tcW w:w="6532" w:type="dxa"/>
            <w:gridSpan w:val="3"/>
            <w:tcBorders>
              <w:left w:val="nil"/>
              <w:bottom w:val="single" w:sz="12" w:space="0" w:color="000000"/>
              <w:right w:val="nil"/>
            </w:tcBorders>
          </w:tcPr>
          <w:p w:rsidR="0062661C" w:rsidRDefault="00E016BD">
            <w:pPr>
              <w:pStyle w:val="TableParagraph"/>
              <w:spacing w:line="239" w:lineRule="exact"/>
              <w:ind w:left="553"/>
              <w:rPr>
                <w:b/>
                <w:sz w:val="18"/>
              </w:rPr>
            </w:pPr>
            <w:r>
              <w:rPr>
                <w:b/>
                <w:position w:val="1"/>
                <w:sz w:val="32"/>
              </w:rPr>
              <w:t xml:space="preserve">□ </w:t>
            </w:r>
            <w:r>
              <w:rPr>
                <w:b/>
                <w:position w:val="1"/>
                <w:sz w:val="18"/>
              </w:rPr>
              <w:t xml:space="preserve">Multi-Unit Residential/Commercial </w:t>
            </w:r>
            <w:r>
              <w:rPr>
                <w:b/>
                <w:sz w:val="32"/>
              </w:rPr>
              <w:t>□</w:t>
            </w:r>
            <w:r>
              <w:rPr>
                <w:b/>
                <w:spacing w:val="-75"/>
                <w:sz w:val="32"/>
              </w:rPr>
              <w:t xml:space="preserve"> </w:t>
            </w:r>
            <w:r>
              <w:rPr>
                <w:b/>
                <w:sz w:val="18"/>
              </w:rPr>
              <w:t>Commercial</w:t>
            </w:r>
          </w:p>
        </w:tc>
        <w:tc>
          <w:tcPr>
            <w:tcW w:w="2452" w:type="dxa"/>
            <w:tcBorders>
              <w:left w:val="nil"/>
              <w:bottom w:val="single" w:sz="12" w:space="0" w:color="000000"/>
              <w:right w:val="single" w:sz="18" w:space="0" w:color="000000"/>
            </w:tcBorders>
          </w:tcPr>
          <w:p w:rsidR="0062661C" w:rsidRDefault="0062661C">
            <w:pPr>
              <w:pStyle w:val="TableParagraph"/>
              <w:ind w:left="0"/>
              <w:rPr>
                <w:rFonts w:ascii="Times New Roman"/>
                <w:sz w:val="16"/>
              </w:rPr>
            </w:pPr>
          </w:p>
        </w:tc>
      </w:tr>
      <w:tr w:rsidR="0062661C">
        <w:trPr>
          <w:trHeight w:val="433"/>
        </w:trPr>
        <w:tc>
          <w:tcPr>
            <w:tcW w:w="2538" w:type="dxa"/>
            <w:tcBorders>
              <w:top w:val="single" w:sz="12" w:space="0" w:color="000000"/>
              <w:left w:val="single" w:sz="18" w:space="0" w:color="000000"/>
              <w:bottom w:val="single" w:sz="12" w:space="0" w:color="000000"/>
              <w:right w:val="nil"/>
            </w:tcBorders>
          </w:tcPr>
          <w:p w:rsidR="0062661C" w:rsidRDefault="00E016BD">
            <w:pPr>
              <w:pStyle w:val="TableParagraph"/>
              <w:spacing w:before="79"/>
              <w:rPr>
                <w:b/>
                <w:sz w:val="20"/>
              </w:rPr>
            </w:pPr>
            <w:r>
              <w:rPr>
                <w:b/>
                <w:sz w:val="20"/>
              </w:rPr>
              <w:t>Property Address:</w:t>
            </w:r>
          </w:p>
        </w:tc>
        <w:tc>
          <w:tcPr>
            <w:tcW w:w="6532" w:type="dxa"/>
            <w:gridSpan w:val="3"/>
            <w:tcBorders>
              <w:top w:val="single" w:sz="12" w:space="0" w:color="000000"/>
              <w:left w:val="nil"/>
              <w:bottom w:val="single" w:sz="12" w:space="0" w:color="000000"/>
              <w:right w:val="nil"/>
            </w:tcBorders>
          </w:tcPr>
          <w:p w:rsidR="0062661C" w:rsidRDefault="00E016BD">
            <w:pPr>
              <w:pStyle w:val="TableParagraph"/>
              <w:spacing w:before="79"/>
              <w:ind w:left="0" w:right="71"/>
              <w:jc w:val="right"/>
              <w:rPr>
                <w:b/>
                <w:sz w:val="20"/>
              </w:rPr>
            </w:pPr>
            <w:r>
              <w:rPr>
                <w:b/>
                <w:sz w:val="20"/>
              </w:rPr>
              <w:t>Tax Key #:</w:t>
            </w:r>
          </w:p>
        </w:tc>
        <w:tc>
          <w:tcPr>
            <w:tcW w:w="2452" w:type="dxa"/>
            <w:tcBorders>
              <w:top w:val="single" w:sz="12" w:space="0" w:color="000000"/>
              <w:left w:val="nil"/>
              <w:bottom w:val="single" w:sz="12" w:space="0" w:color="000000"/>
              <w:right w:val="single" w:sz="18" w:space="0" w:color="000000"/>
            </w:tcBorders>
          </w:tcPr>
          <w:p w:rsidR="0062661C" w:rsidRDefault="0062661C">
            <w:pPr>
              <w:pStyle w:val="TableParagraph"/>
              <w:ind w:left="0"/>
              <w:rPr>
                <w:rFonts w:ascii="Times New Roman"/>
                <w:sz w:val="16"/>
              </w:rPr>
            </w:pPr>
          </w:p>
        </w:tc>
      </w:tr>
      <w:tr w:rsidR="0062661C">
        <w:trPr>
          <w:trHeight w:val="483"/>
        </w:trPr>
        <w:tc>
          <w:tcPr>
            <w:tcW w:w="2538" w:type="dxa"/>
            <w:tcBorders>
              <w:top w:val="single" w:sz="12" w:space="0" w:color="000000"/>
              <w:left w:val="single" w:sz="18" w:space="0" w:color="000000"/>
              <w:bottom w:val="single" w:sz="12" w:space="0" w:color="000000"/>
              <w:right w:val="nil"/>
            </w:tcBorders>
          </w:tcPr>
          <w:p w:rsidR="0062661C" w:rsidRDefault="00E016BD">
            <w:pPr>
              <w:pStyle w:val="TableParagraph"/>
              <w:spacing w:before="103"/>
              <w:ind w:left="83"/>
              <w:rPr>
                <w:b/>
                <w:sz w:val="20"/>
              </w:rPr>
            </w:pPr>
            <w:r>
              <w:rPr>
                <w:b/>
                <w:sz w:val="20"/>
              </w:rPr>
              <w:t>Gas:</w:t>
            </w:r>
          </w:p>
        </w:tc>
        <w:tc>
          <w:tcPr>
            <w:tcW w:w="6532" w:type="dxa"/>
            <w:gridSpan w:val="3"/>
            <w:tcBorders>
              <w:top w:val="single" w:sz="12" w:space="0" w:color="000000"/>
              <w:left w:val="nil"/>
              <w:bottom w:val="single" w:sz="12" w:space="0" w:color="000000"/>
              <w:right w:val="nil"/>
            </w:tcBorders>
          </w:tcPr>
          <w:p w:rsidR="0062661C" w:rsidRDefault="00E016BD">
            <w:pPr>
              <w:pStyle w:val="TableParagraph"/>
              <w:tabs>
                <w:tab w:val="left" w:pos="4306"/>
                <w:tab w:val="left" w:pos="5081"/>
                <w:tab w:val="left" w:pos="5852"/>
              </w:tabs>
              <w:spacing w:before="42"/>
              <w:ind w:left="188"/>
              <w:rPr>
                <w:b/>
                <w:sz w:val="18"/>
              </w:rPr>
            </w:pPr>
            <w:r>
              <w:rPr>
                <w:b/>
                <w:sz w:val="32"/>
              </w:rPr>
              <w:t xml:space="preserve">□ </w:t>
            </w:r>
            <w:r>
              <w:rPr>
                <w:b/>
                <w:sz w:val="16"/>
              </w:rPr>
              <w:t>Disconnected:</w:t>
            </w:r>
            <w:r>
              <w:rPr>
                <w:b/>
                <w:spacing w:val="-14"/>
                <w:sz w:val="16"/>
              </w:rPr>
              <w:t xml:space="preserve"> </w:t>
            </w:r>
            <w:r>
              <w:rPr>
                <w:b/>
                <w:sz w:val="16"/>
              </w:rPr>
              <w:t>Disconnection</w:t>
            </w:r>
            <w:r>
              <w:rPr>
                <w:b/>
                <w:spacing w:val="-8"/>
                <w:sz w:val="16"/>
              </w:rPr>
              <w:t xml:space="preserve"> </w:t>
            </w:r>
            <w:r>
              <w:rPr>
                <w:b/>
                <w:sz w:val="16"/>
              </w:rPr>
              <w:t>Date:</w:t>
            </w:r>
            <w:r>
              <w:rPr>
                <w:b/>
                <w:sz w:val="16"/>
                <w:u w:val="single"/>
              </w:rPr>
              <w:t xml:space="preserve"> </w:t>
            </w:r>
            <w:r>
              <w:rPr>
                <w:b/>
                <w:sz w:val="16"/>
                <w:u w:val="single"/>
              </w:rPr>
              <w:tab/>
            </w:r>
            <w:r>
              <w:rPr>
                <w:b/>
                <w:sz w:val="18"/>
              </w:rPr>
              <w:t>/</w:t>
            </w:r>
            <w:r>
              <w:rPr>
                <w:b/>
                <w:sz w:val="18"/>
                <w:u w:val="single"/>
              </w:rPr>
              <w:t xml:space="preserve"> </w:t>
            </w:r>
            <w:r>
              <w:rPr>
                <w:b/>
                <w:sz w:val="18"/>
                <w:u w:val="single"/>
              </w:rPr>
              <w:tab/>
            </w:r>
            <w:r>
              <w:rPr>
                <w:b/>
                <w:sz w:val="18"/>
              </w:rPr>
              <w:t>/</w:t>
            </w:r>
            <w:r>
              <w:rPr>
                <w:b/>
                <w:sz w:val="18"/>
                <w:u w:val="single"/>
              </w:rPr>
              <w:t xml:space="preserve"> </w:t>
            </w:r>
            <w:r>
              <w:rPr>
                <w:b/>
                <w:sz w:val="18"/>
                <w:u w:val="single"/>
              </w:rPr>
              <w:tab/>
            </w:r>
          </w:p>
        </w:tc>
        <w:tc>
          <w:tcPr>
            <w:tcW w:w="2452" w:type="dxa"/>
            <w:tcBorders>
              <w:top w:val="single" w:sz="12" w:space="0" w:color="000000"/>
              <w:left w:val="nil"/>
              <w:bottom w:val="single" w:sz="12" w:space="0" w:color="000000"/>
              <w:right w:val="single" w:sz="18" w:space="0" w:color="000000"/>
            </w:tcBorders>
          </w:tcPr>
          <w:p w:rsidR="0062661C" w:rsidRDefault="00E016BD">
            <w:pPr>
              <w:pStyle w:val="TableParagraph"/>
              <w:spacing w:before="42"/>
              <w:ind w:left="117"/>
              <w:rPr>
                <w:b/>
                <w:sz w:val="16"/>
              </w:rPr>
            </w:pPr>
            <w:r>
              <w:rPr>
                <w:b/>
                <w:sz w:val="32"/>
              </w:rPr>
              <w:t xml:space="preserve">□ </w:t>
            </w:r>
            <w:r>
              <w:rPr>
                <w:b/>
                <w:sz w:val="16"/>
              </w:rPr>
              <w:t>In working order</w:t>
            </w:r>
          </w:p>
        </w:tc>
      </w:tr>
      <w:tr w:rsidR="0062661C">
        <w:trPr>
          <w:trHeight w:val="495"/>
        </w:trPr>
        <w:tc>
          <w:tcPr>
            <w:tcW w:w="2538" w:type="dxa"/>
            <w:tcBorders>
              <w:top w:val="single" w:sz="12" w:space="0" w:color="000000"/>
              <w:left w:val="single" w:sz="18" w:space="0" w:color="000000"/>
              <w:bottom w:val="single" w:sz="12" w:space="0" w:color="000000"/>
              <w:right w:val="nil"/>
            </w:tcBorders>
          </w:tcPr>
          <w:p w:rsidR="0062661C" w:rsidRDefault="00E016BD">
            <w:pPr>
              <w:pStyle w:val="TableParagraph"/>
              <w:spacing w:before="112"/>
              <w:ind w:left="83"/>
              <w:rPr>
                <w:b/>
                <w:sz w:val="20"/>
              </w:rPr>
            </w:pPr>
            <w:r>
              <w:rPr>
                <w:b/>
                <w:sz w:val="20"/>
              </w:rPr>
              <w:t>Electrical Power:</w:t>
            </w:r>
          </w:p>
        </w:tc>
        <w:tc>
          <w:tcPr>
            <w:tcW w:w="6532" w:type="dxa"/>
            <w:gridSpan w:val="3"/>
            <w:tcBorders>
              <w:top w:val="single" w:sz="12" w:space="0" w:color="000000"/>
              <w:left w:val="nil"/>
              <w:bottom w:val="single" w:sz="12" w:space="0" w:color="000000"/>
              <w:right w:val="nil"/>
            </w:tcBorders>
          </w:tcPr>
          <w:p w:rsidR="0062661C" w:rsidRDefault="00E016BD">
            <w:pPr>
              <w:pStyle w:val="TableParagraph"/>
              <w:tabs>
                <w:tab w:val="left" w:pos="4306"/>
                <w:tab w:val="left" w:pos="5081"/>
                <w:tab w:val="left" w:pos="5852"/>
              </w:tabs>
              <w:spacing w:before="52"/>
              <w:ind w:left="188"/>
              <w:rPr>
                <w:b/>
                <w:sz w:val="18"/>
              </w:rPr>
            </w:pPr>
            <w:r>
              <w:rPr>
                <w:b/>
                <w:sz w:val="32"/>
              </w:rPr>
              <w:t xml:space="preserve">□ </w:t>
            </w:r>
            <w:r>
              <w:rPr>
                <w:b/>
                <w:sz w:val="16"/>
              </w:rPr>
              <w:t>Disconnected:</w:t>
            </w:r>
            <w:r>
              <w:rPr>
                <w:b/>
                <w:spacing w:val="-14"/>
                <w:sz w:val="16"/>
              </w:rPr>
              <w:t xml:space="preserve"> </w:t>
            </w:r>
            <w:r>
              <w:rPr>
                <w:b/>
                <w:sz w:val="16"/>
              </w:rPr>
              <w:t>Disconnection</w:t>
            </w:r>
            <w:r>
              <w:rPr>
                <w:b/>
                <w:spacing w:val="-8"/>
                <w:sz w:val="16"/>
              </w:rPr>
              <w:t xml:space="preserve"> </w:t>
            </w:r>
            <w:r>
              <w:rPr>
                <w:b/>
                <w:sz w:val="16"/>
              </w:rPr>
              <w:t>Date:</w:t>
            </w:r>
            <w:r>
              <w:rPr>
                <w:b/>
                <w:sz w:val="16"/>
                <w:u w:val="single"/>
              </w:rPr>
              <w:t xml:space="preserve"> </w:t>
            </w:r>
            <w:r>
              <w:rPr>
                <w:b/>
                <w:sz w:val="16"/>
                <w:u w:val="single"/>
              </w:rPr>
              <w:tab/>
            </w:r>
            <w:r>
              <w:rPr>
                <w:b/>
                <w:sz w:val="18"/>
              </w:rPr>
              <w:t>/</w:t>
            </w:r>
            <w:r>
              <w:rPr>
                <w:b/>
                <w:sz w:val="18"/>
                <w:u w:val="single"/>
              </w:rPr>
              <w:t xml:space="preserve"> </w:t>
            </w:r>
            <w:r>
              <w:rPr>
                <w:b/>
                <w:sz w:val="18"/>
                <w:u w:val="single"/>
              </w:rPr>
              <w:tab/>
            </w:r>
            <w:r>
              <w:rPr>
                <w:b/>
                <w:sz w:val="18"/>
              </w:rPr>
              <w:t>/</w:t>
            </w:r>
            <w:r>
              <w:rPr>
                <w:b/>
                <w:sz w:val="18"/>
                <w:u w:val="single"/>
              </w:rPr>
              <w:t xml:space="preserve"> </w:t>
            </w:r>
            <w:r>
              <w:rPr>
                <w:b/>
                <w:sz w:val="18"/>
                <w:u w:val="single"/>
              </w:rPr>
              <w:tab/>
            </w:r>
          </w:p>
        </w:tc>
        <w:tc>
          <w:tcPr>
            <w:tcW w:w="2452" w:type="dxa"/>
            <w:tcBorders>
              <w:top w:val="single" w:sz="12" w:space="0" w:color="000000"/>
              <w:left w:val="nil"/>
              <w:bottom w:val="single" w:sz="12" w:space="0" w:color="000000"/>
              <w:right w:val="single" w:sz="18" w:space="0" w:color="000000"/>
            </w:tcBorders>
          </w:tcPr>
          <w:p w:rsidR="0062661C" w:rsidRDefault="00E016BD">
            <w:pPr>
              <w:pStyle w:val="TableParagraph"/>
              <w:spacing w:before="52"/>
              <w:ind w:left="117"/>
              <w:rPr>
                <w:b/>
                <w:sz w:val="16"/>
              </w:rPr>
            </w:pPr>
            <w:r>
              <w:rPr>
                <w:b/>
                <w:sz w:val="32"/>
              </w:rPr>
              <w:t xml:space="preserve">□ </w:t>
            </w:r>
            <w:r>
              <w:rPr>
                <w:b/>
                <w:sz w:val="16"/>
              </w:rPr>
              <w:t>In working order</w:t>
            </w:r>
          </w:p>
        </w:tc>
      </w:tr>
      <w:tr w:rsidR="0062661C">
        <w:trPr>
          <w:trHeight w:val="481"/>
        </w:trPr>
        <w:tc>
          <w:tcPr>
            <w:tcW w:w="2538" w:type="dxa"/>
            <w:tcBorders>
              <w:top w:val="single" w:sz="12" w:space="0" w:color="000000"/>
              <w:left w:val="single" w:sz="18" w:space="0" w:color="000000"/>
              <w:bottom w:val="single" w:sz="12" w:space="0" w:color="000000"/>
              <w:right w:val="nil"/>
            </w:tcBorders>
          </w:tcPr>
          <w:p w:rsidR="0062661C" w:rsidRDefault="00E016BD">
            <w:pPr>
              <w:pStyle w:val="TableParagraph"/>
              <w:spacing w:before="110"/>
              <w:ind w:left="83"/>
              <w:rPr>
                <w:b/>
                <w:sz w:val="20"/>
              </w:rPr>
            </w:pPr>
            <w:r>
              <w:rPr>
                <w:b/>
                <w:sz w:val="20"/>
              </w:rPr>
              <w:t>Water:</w:t>
            </w:r>
          </w:p>
        </w:tc>
        <w:tc>
          <w:tcPr>
            <w:tcW w:w="6532" w:type="dxa"/>
            <w:gridSpan w:val="3"/>
            <w:tcBorders>
              <w:top w:val="single" w:sz="12" w:space="0" w:color="000000"/>
              <w:left w:val="nil"/>
              <w:bottom w:val="single" w:sz="12" w:space="0" w:color="000000"/>
              <w:right w:val="nil"/>
            </w:tcBorders>
          </w:tcPr>
          <w:p w:rsidR="0062661C" w:rsidRDefault="00E016BD">
            <w:pPr>
              <w:pStyle w:val="TableParagraph"/>
              <w:tabs>
                <w:tab w:val="left" w:pos="4306"/>
                <w:tab w:val="left" w:pos="5081"/>
                <w:tab w:val="left" w:pos="5852"/>
              </w:tabs>
              <w:spacing w:before="49"/>
              <w:ind w:left="188"/>
              <w:rPr>
                <w:b/>
                <w:sz w:val="18"/>
              </w:rPr>
            </w:pPr>
            <w:r>
              <w:rPr>
                <w:b/>
                <w:sz w:val="32"/>
              </w:rPr>
              <w:t xml:space="preserve">□ </w:t>
            </w:r>
            <w:r>
              <w:rPr>
                <w:b/>
                <w:sz w:val="16"/>
              </w:rPr>
              <w:t>Disconnected:</w:t>
            </w:r>
            <w:r>
              <w:rPr>
                <w:b/>
                <w:spacing w:val="-14"/>
                <w:sz w:val="16"/>
              </w:rPr>
              <w:t xml:space="preserve"> </w:t>
            </w:r>
            <w:r>
              <w:rPr>
                <w:b/>
                <w:sz w:val="16"/>
              </w:rPr>
              <w:t>Disconnection</w:t>
            </w:r>
            <w:r>
              <w:rPr>
                <w:b/>
                <w:spacing w:val="-8"/>
                <w:sz w:val="16"/>
              </w:rPr>
              <w:t xml:space="preserve"> </w:t>
            </w:r>
            <w:r>
              <w:rPr>
                <w:b/>
                <w:sz w:val="16"/>
              </w:rPr>
              <w:t>Date:</w:t>
            </w:r>
            <w:r>
              <w:rPr>
                <w:b/>
                <w:sz w:val="16"/>
                <w:u w:val="single"/>
              </w:rPr>
              <w:t xml:space="preserve"> </w:t>
            </w:r>
            <w:r>
              <w:rPr>
                <w:b/>
                <w:sz w:val="16"/>
                <w:u w:val="single"/>
              </w:rPr>
              <w:tab/>
            </w:r>
            <w:r>
              <w:rPr>
                <w:b/>
                <w:sz w:val="18"/>
              </w:rPr>
              <w:t>/</w:t>
            </w:r>
            <w:r>
              <w:rPr>
                <w:b/>
                <w:sz w:val="18"/>
                <w:u w:val="single"/>
              </w:rPr>
              <w:t xml:space="preserve"> </w:t>
            </w:r>
            <w:r>
              <w:rPr>
                <w:b/>
                <w:sz w:val="18"/>
                <w:u w:val="single"/>
              </w:rPr>
              <w:tab/>
            </w:r>
            <w:r>
              <w:rPr>
                <w:b/>
                <w:sz w:val="18"/>
              </w:rPr>
              <w:t>/</w:t>
            </w:r>
            <w:r>
              <w:rPr>
                <w:b/>
                <w:sz w:val="18"/>
                <w:u w:val="single"/>
              </w:rPr>
              <w:t xml:space="preserve"> </w:t>
            </w:r>
            <w:r>
              <w:rPr>
                <w:b/>
                <w:sz w:val="18"/>
                <w:u w:val="single"/>
              </w:rPr>
              <w:tab/>
            </w:r>
          </w:p>
        </w:tc>
        <w:tc>
          <w:tcPr>
            <w:tcW w:w="2452" w:type="dxa"/>
            <w:tcBorders>
              <w:top w:val="single" w:sz="12" w:space="0" w:color="000000"/>
              <w:left w:val="nil"/>
              <w:bottom w:val="single" w:sz="12" w:space="0" w:color="000000"/>
              <w:right w:val="single" w:sz="18" w:space="0" w:color="000000"/>
            </w:tcBorders>
          </w:tcPr>
          <w:p w:rsidR="0062661C" w:rsidRDefault="00E016BD">
            <w:pPr>
              <w:pStyle w:val="TableParagraph"/>
              <w:spacing w:before="49"/>
              <w:ind w:left="117"/>
              <w:rPr>
                <w:b/>
                <w:sz w:val="16"/>
              </w:rPr>
            </w:pPr>
            <w:r>
              <w:rPr>
                <w:b/>
                <w:sz w:val="32"/>
              </w:rPr>
              <w:t xml:space="preserve">□ </w:t>
            </w:r>
            <w:r>
              <w:rPr>
                <w:b/>
                <w:sz w:val="16"/>
              </w:rPr>
              <w:t>In working order</w:t>
            </w:r>
          </w:p>
        </w:tc>
      </w:tr>
      <w:tr w:rsidR="0062661C">
        <w:trPr>
          <w:trHeight w:val="574"/>
        </w:trPr>
        <w:tc>
          <w:tcPr>
            <w:tcW w:w="11522" w:type="dxa"/>
            <w:gridSpan w:val="5"/>
            <w:tcBorders>
              <w:top w:val="single" w:sz="12" w:space="0" w:color="000000"/>
              <w:left w:val="single" w:sz="18" w:space="0" w:color="000000"/>
              <w:bottom w:val="single" w:sz="12" w:space="0" w:color="000000"/>
              <w:right w:val="single" w:sz="18" w:space="0" w:color="000000"/>
            </w:tcBorders>
          </w:tcPr>
          <w:p w:rsidR="0062661C" w:rsidRDefault="00E016BD">
            <w:pPr>
              <w:pStyle w:val="TableParagraph"/>
              <w:spacing w:before="49" w:line="259" w:lineRule="exact"/>
              <w:ind w:left="213" w:right="136"/>
              <w:jc w:val="center"/>
              <w:rPr>
                <w:b/>
              </w:rPr>
            </w:pPr>
            <w:r>
              <w:rPr>
                <w:b/>
              </w:rPr>
              <w:t>Property Management Contact Information</w:t>
            </w:r>
          </w:p>
          <w:p w:rsidR="0062661C" w:rsidRDefault="00E016BD">
            <w:pPr>
              <w:pStyle w:val="TableParagraph"/>
              <w:spacing w:line="186" w:lineRule="exact"/>
              <w:ind w:left="218" w:right="136"/>
              <w:jc w:val="center"/>
              <w:rPr>
                <w:b/>
                <w:sz w:val="16"/>
              </w:rPr>
            </w:pPr>
            <w:r>
              <w:rPr>
                <w:b/>
                <w:sz w:val="16"/>
              </w:rPr>
              <w:t>(Agent(s) designated on behalf of the owner(s) to accept legal processes and notices and to authorize repairs as required)</w:t>
            </w:r>
          </w:p>
        </w:tc>
      </w:tr>
      <w:tr w:rsidR="0062661C">
        <w:trPr>
          <w:trHeight w:val="476"/>
        </w:trPr>
        <w:tc>
          <w:tcPr>
            <w:tcW w:w="11522" w:type="dxa"/>
            <w:gridSpan w:val="5"/>
            <w:tcBorders>
              <w:top w:val="single" w:sz="12" w:space="0" w:color="000000"/>
              <w:left w:val="single" w:sz="18" w:space="0" w:color="000000"/>
              <w:bottom w:val="single" w:sz="12" w:space="0" w:color="000000"/>
              <w:right w:val="single" w:sz="18" w:space="0" w:color="000000"/>
            </w:tcBorders>
          </w:tcPr>
          <w:p w:rsidR="0062661C" w:rsidRDefault="00E016BD">
            <w:pPr>
              <w:pStyle w:val="TableParagraph"/>
              <w:spacing w:before="131"/>
              <w:ind w:left="83"/>
              <w:rPr>
                <w:b/>
                <w:sz w:val="16"/>
              </w:rPr>
            </w:pPr>
            <w:r>
              <w:rPr>
                <w:b/>
                <w:sz w:val="16"/>
              </w:rPr>
              <w:t>Property Management Agent Name:</w:t>
            </w:r>
          </w:p>
        </w:tc>
      </w:tr>
      <w:tr w:rsidR="0062661C">
        <w:trPr>
          <w:trHeight w:val="488"/>
        </w:trPr>
        <w:tc>
          <w:tcPr>
            <w:tcW w:w="11522" w:type="dxa"/>
            <w:gridSpan w:val="5"/>
            <w:tcBorders>
              <w:top w:val="single" w:sz="12" w:space="0" w:color="000000"/>
              <w:left w:val="single" w:sz="18" w:space="0" w:color="000000"/>
              <w:bottom w:val="single" w:sz="12" w:space="0" w:color="000000"/>
              <w:right w:val="single" w:sz="18" w:space="0" w:color="000000"/>
            </w:tcBorders>
          </w:tcPr>
          <w:p w:rsidR="0062661C" w:rsidRDefault="00E016BD">
            <w:pPr>
              <w:pStyle w:val="TableParagraph"/>
              <w:tabs>
                <w:tab w:val="left" w:pos="1237"/>
              </w:tabs>
              <w:spacing w:before="35" w:line="252" w:lineRule="auto"/>
              <w:ind w:left="83" w:right="9022"/>
              <w:rPr>
                <w:b/>
                <w:sz w:val="16"/>
              </w:rPr>
            </w:pPr>
            <w:r>
              <w:rPr>
                <w:b/>
                <w:sz w:val="16"/>
              </w:rPr>
              <w:t>Street</w:t>
            </w:r>
            <w:r>
              <w:rPr>
                <w:b/>
                <w:sz w:val="16"/>
              </w:rPr>
              <w:tab/>
              <w:t>Address (</w:t>
            </w:r>
            <w:r>
              <w:rPr>
                <w:b/>
                <w:sz w:val="16"/>
                <w:u w:val="single"/>
              </w:rPr>
              <w:t>P.O. Box not</w:t>
            </w:r>
            <w:r>
              <w:rPr>
                <w:b/>
                <w:spacing w:val="-13"/>
                <w:sz w:val="16"/>
                <w:u w:val="single"/>
              </w:rPr>
              <w:t xml:space="preserve"> </w:t>
            </w:r>
            <w:r>
              <w:rPr>
                <w:b/>
                <w:sz w:val="16"/>
                <w:u w:val="single"/>
              </w:rPr>
              <w:t>acceptable</w:t>
            </w:r>
            <w:r>
              <w:rPr>
                <w:b/>
                <w:sz w:val="16"/>
              </w:rPr>
              <w:t>):</w:t>
            </w:r>
          </w:p>
        </w:tc>
      </w:tr>
      <w:tr w:rsidR="0062661C">
        <w:trPr>
          <w:trHeight w:val="445"/>
        </w:trPr>
        <w:tc>
          <w:tcPr>
            <w:tcW w:w="11522" w:type="dxa"/>
            <w:gridSpan w:val="5"/>
            <w:tcBorders>
              <w:top w:val="single" w:sz="12" w:space="0" w:color="000000"/>
              <w:left w:val="single" w:sz="18" w:space="0" w:color="000000"/>
              <w:bottom w:val="single" w:sz="12" w:space="0" w:color="000000"/>
              <w:right w:val="single" w:sz="18" w:space="0" w:color="000000"/>
            </w:tcBorders>
          </w:tcPr>
          <w:p w:rsidR="0062661C" w:rsidRDefault="00E016BD">
            <w:pPr>
              <w:pStyle w:val="TableParagraph"/>
              <w:spacing w:before="102"/>
              <w:ind w:left="83"/>
              <w:rPr>
                <w:b/>
                <w:sz w:val="16"/>
              </w:rPr>
            </w:pPr>
            <w:r>
              <w:rPr>
                <w:b/>
                <w:sz w:val="16"/>
              </w:rPr>
              <w:t>City, State, ZIP:</w:t>
            </w:r>
          </w:p>
        </w:tc>
      </w:tr>
      <w:tr w:rsidR="0062661C">
        <w:trPr>
          <w:trHeight w:val="449"/>
        </w:trPr>
        <w:tc>
          <w:tcPr>
            <w:tcW w:w="3552" w:type="dxa"/>
            <w:gridSpan w:val="2"/>
            <w:tcBorders>
              <w:top w:val="single" w:sz="12" w:space="0" w:color="000000"/>
              <w:left w:val="single" w:sz="18" w:space="0" w:color="000000"/>
              <w:bottom w:val="single" w:sz="18" w:space="0" w:color="000000"/>
              <w:right w:val="single" w:sz="12" w:space="0" w:color="000000"/>
            </w:tcBorders>
          </w:tcPr>
          <w:p w:rsidR="0062661C" w:rsidRDefault="00E016BD">
            <w:pPr>
              <w:pStyle w:val="TableParagraph"/>
              <w:tabs>
                <w:tab w:val="left" w:pos="1417"/>
              </w:tabs>
              <w:spacing w:before="3" w:line="217" w:lineRule="exact"/>
              <w:ind w:left="80"/>
              <w:rPr>
                <w:b/>
              </w:rPr>
            </w:pPr>
            <w:r>
              <w:rPr>
                <w:b/>
                <w:sz w:val="14"/>
              </w:rPr>
              <w:t>Business</w:t>
            </w:r>
            <w:r>
              <w:rPr>
                <w:b/>
                <w:spacing w:val="41"/>
                <w:sz w:val="14"/>
              </w:rPr>
              <w:t xml:space="preserve"> </w:t>
            </w:r>
            <w:r>
              <w:rPr>
                <w:b/>
                <w:position w:val="-4"/>
              </w:rPr>
              <w:t>(</w:t>
            </w:r>
            <w:r>
              <w:rPr>
                <w:b/>
                <w:position w:val="-4"/>
              </w:rPr>
              <w:tab/>
              <w:t>)</w:t>
            </w:r>
          </w:p>
          <w:p w:rsidR="0062661C" w:rsidRDefault="00E016BD">
            <w:pPr>
              <w:pStyle w:val="TableParagraph"/>
              <w:spacing w:line="120" w:lineRule="exact"/>
              <w:ind w:left="80"/>
              <w:rPr>
                <w:b/>
                <w:sz w:val="14"/>
              </w:rPr>
            </w:pPr>
            <w:r>
              <w:rPr>
                <w:b/>
                <w:sz w:val="14"/>
              </w:rPr>
              <w:t>Phone:</w:t>
            </w:r>
          </w:p>
        </w:tc>
        <w:tc>
          <w:tcPr>
            <w:tcW w:w="3545" w:type="dxa"/>
            <w:tcBorders>
              <w:top w:val="single" w:sz="12" w:space="0" w:color="000000"/>
              <w:left w:val="single" w:sz="12" w:space="0" w:color="000000"/>
              <w:bottom w:val="single" w:sz="18" w:space="0" w:color="000000"/>
              <w:right w:val="single" w:sz="12" w:space="0" w:color="000000"/>
            </w:tcBorders>
          </w:tcPr>
          <w:p w:rsidR="0062661C" w:rsidRDefault="00E016BD">
            <w:pPr>
              <w:pStyle w:val="TableParagraph"/>
              <w:tabs>
                <w:tab w:val="left" w:pos="1319"/>
              </w:tabs>
              <w:spacing w:before="3" w:line="217" w:lineRule="exact"/>
              <w:ind w:left="71"/>
              <w:rPr>
                <w:b/>
              </w:rPr>
            </w:pPr>
            <w:r>
              <w:rPr>
                <w:b/>
                <w:sz w:val="14"/>
              </w:rPr>
              <w:t>Contact</w:t>
            </w:r>
            <w:r>
              <w:rPr>
                <w:b/>
                <w:spacing w:val="45"/>
                <w:sz w:val="14"/>
              </w:rPr>
              <w:t xml:space="preserve"> </w:t>
            </w:r>
            <w:r>
              <w:rPr>
                <w:b/>
                <w:position w:val="-4"/>
              </w:rPr>
              <w:t>(</w:t>
            </w:r>
            <w:r>
              <w:rPr>
                <w:b/>
                <w:position w:val="-4"/>
              </w:rPr>
              <w:tab/>
              <w:t>)</w:t>
            </w:r>
          </w:p>
          <w:p w:rsidR="0062661C" w:rsidRDefault="00E016BD">
            <w:pPr>
              <w:pStyle w:val="TableParagraph"/>
              <w:spacing w:line="120" w:lineRule="exact"/>
              <w:ind w:left="71"/>
              <w:rPr>
                <w:b/>
                <w:sz w:val="14"/>
              </w:rPr>
            </w:pPr>
            <w:r>
              <w:rPr>
                <w:b/>
                <w:sz w:val="14"/>
              </w:rPr>
              <w:t>Phone:</w:t>
            </w:r>
          </w:p>
        </w:tc>
        <w:tc>
          <w:tcPr>
            <w:tcW w:w="4425" w:type="dxa"/>
            <w:gridSpan w:val="2"/>
            <w:tcBorders>
              <w:top w:val="single" w:sz="12" w:space="0" w:color="000000"/>
              <w:left w:val="single" w:sz="12" w:space="0" w:color="000000"/>
              <w:bottom w:val="single" w:sz="18" w:space="0" w:color="000000"/>
              <w:right w:val="single" w:sz="12" w:space="0" w:color="000000"/>
            </w:tcBorders>
          </w:tcPr>
          <w:p w:rsidR="0062661C" w:rsidRDefault="00E016BD">
            <w:pPr>
              <w:pStyle w:val="TableParagraph"/>
              <w:spacing w:before="31"/>
              <w:ind w:left="83"/>
              <w:rPr>
                <w:b/>
                <w:sz w:val="14"/>
              </w:rPr>
            </w:pPr>
            <w:r>
              <w:rPr>
                <w:b/>
                <w:sz w:val="14"/>
              </w:rPr>
              <w:t>Email:</w:t>
            </w:r>
          </w:p>
        </w:tc>
      </w:tr>
      <w:tr w:rsidR="0062661C">
        <w:trPr>
          <w:trHeight w:val="466"/>
        </w:trPr>
        <w:tc>
          <w:tcPr>
            <w:tcW w:w="11522" w:type="dxa"/>
            <w:gridSpan w:val="5"/>
            <w:tcBorders>
              <w:top w:val="single" w:sz="18" w:space="0" w:color="000000"/>
              <w:left w:val="single" w:sz="18" w:space="0" w:color="000000"/>
              <w:bottom w:val="double" w:sz="1" w:space="0" w:color="000000"/>
              <w:right w:val="single" w:sz="18" w:space="0" w:color="000000"/>
            </w:tcBorders>
          </w:tcPr>
          <w:p w:rsidR="0062661C" w:rsidRDefault="00E016BD">
            <w:pPr>
              <w:pStyle w:val="TableParagraph"/>
              <w:spacing w:line="231" w:lineRule="exact"/>
              <w:ind w:left="206" w:right="136"/>
              <w:jc w:val="center"/>
              <w:rPr>
                <w:b/>
              </w:rPr>
            </w:pPr>
            <w:r>
              <w:rPr>
                <w:b/>
              </w:rPr>
              <w:t>Ownership Information</w:t>
            </w:r>
          </w:p>
          <w:p w:rsidR="0062661C" w:rsidRDefault="00E016BD">
            <w:pPr>
              <w:pStyle w:val="TableParagraph"/>
              <w:spacing w:line="186" w:lineRule="exact"/>
              <w:ind w:left="208" w:right="136"/>
              <w:jc w:val="center"/>
              <w:rPr>
                <w:b/>
                <w:sz w:val="16"/>
              </w:rPr>
            </w:pPr>
            <w:r>
              <w:rPr>
                <w:b/>
                <w:sz w:val="16"/>
              </w:rPr>
              <w:t>(If different from property management information)</w:t>
            </w:r>
          </w:p>
        </w:tc>
      </w:tr>
      <w:tr w:rsidR="0062661C">
        <w:trPr>
          <w:trHeight w:val="447"/>
        </w:trPr>
        <w:tc>
          <w:tcPr>
            <w:tcW w:w="11522" w:type="dxa"/>
            <w:gridSpan w:val="5"/>
            <w:tcBorders>
              <w:top w:val="double" w:sz="1" w:space="0" w:color="000000"/>
              <w:left w:val="single" w:sz="18" w:space="0" w:color="000000"/>
              <w:bottom w:val="single" w:sz="12" w:space="0" w:color="000000"/>
              <w:right w:val="single" w:sz="18" w:space="0" w:color="000000"/>
            </w:tcBorders>
          </w:tcPr>
          <w:p w:rsidR="0062661C" w:rsidRDefault="00E016BD">
            <w:pPr>
              <w:pStyle w:val="TableParagraph"/>
              <w:spacing w:before="117"/>
              <w:rPr>
                <w:b/>
                <w:sz w:val="16"/>
              </w:rPr>
            </w:pPr>
            <w:r>
              <w:rPr>
                <w:b/>
                <w:sz w:val="16"/>
              </w:rPr>
              <w:t>Property Management Agent Name:</w:t>
            </w:r>
          </w:p>
        </w:tc>
      </w:tr>
      <w:tr w:rsidR="0062661C">
        <w:trPr>
          <w:trHeight w:val="529"/>
        </w:trPr>
        <w:tc>
          <w:tcPr>
            <w:tcW w:w="11522" w:type="dxa"/>
            <w:gridSpan w:val="5"/>
            <w:tcBorders>
              <w:top w:val="single" w:sz="12" w:space="0" w:color="000000"/>
              <w:left w:val="single" w:sz="18" w:space="0" w:color="000000"/>
              <w:bottom w:val="single" w:sz="12" w:space="0" w:color="000000"/>
              <w:right w:val="single" w:sz="18" w:space="0" w:color="000000"/>
            </w:tcBorders>
          </w:tcPr>
          <w:p w:rsidR="0062661C" w:rsidRDefault="00E016BD">
            <w:pPr>
              <w:pStyle w:val="TableParagraph"/>
              <w:tabs>
                <w:tab w:val="left" w:pos="1230"/>
              </w:tabs>
              <w:spacing w:before="54" w:line="252" w:lineRule="auto"/>
              <w:ind w:right="9029"/>
              <w:rPr>
                <w:b/>
                <w:sz w:val="16"/>
              </w:rPr>
            </w:pPr>
            <w:r>
              <w:rPr>
                <w:b/>
                <w:sz w:val="16"/>
              </w:rPr>
              <w:t>Street</w:t>
            </w:r>
            <w:r>
              <w:rPr>
                <w:b/>
                <w:sz w:val="16"/>
              </w:rPr>
              <w:tab/>
              <w:t>Address (</w:t>
            </w:r>
            <w:r>
              <w:rPr>
                <w:b/>
                <w:sz w:val="16"/>
                <w:u w:val="single"/>
              </w:rPr>
              <w:t>P.O. Box not</w:t>
            </w:r>
            <w:r>
              <w:rPr>
                <w:b/>
                <w:spacing w:val="-13"/>
                <w:sz w:val="16"/>
                <w:u w:val="single"/>
              </w:rPr>
              <w:t xml:space="preserve"> </w:t>
            </w:r>
            <w:r>
              <w:rPr>
                <w:b/>
                <w:sz w:val="16"/>
                <w:u w:val="single"/>
              </w:rPr>
              <w:t>acceptable</w:t>
            </w:r>
            <w:r>
              <w:rPr>
                <w:b/>
                <w:sz w:val="16"/>
              </w:rPr>
              <w:t>):</w:t>
            </w:r>
          </w:p>
        </w:tc>
      </w:tr>
      <w:tr w:rsidR="0062661C">
        <w:trPr>
          <w:trHeight w:val="476"/>
        </w:trPr>
        <w:tc>
          <w:tcPr>
            <w:tcW w:w="11522" w:type="dxa"/>
            <w:gridSpan w:val="5"/>
            <w:tcBorders>
              <w:top w:val="single" w:sz="12" w:space="0" w:color="000000"/>
              <w:left w:val="single" w:sz="18" w:space="0" w:color="000000"/>
              <w:bottom w:val="single" w:sz="12" w:space="0" w:color="000000"/>
              <w:right w:val="single" w:sz="18" w:space="0" w:color="000000"/>
            </w:tcBorders>
          </w:tcPr>
          <w:p w:rsidR="0062661C" w:rsidRDefault="00E016BD">
            <w:pPr>
              <w:pStyle w:val="TableParagraph"/>
              <w:spacing w:before="131"/>
              <w:rPr>
                <w:b/>
                <w:sz w:val="16"/>
              </w:rPr>
            </w:pPr>
            <w:r>
              <w:rPr>
                <w:b/>
                <w:sz w:val="16"/>
              </w:rPr>
              <w:t>City, State, ZIP:</w:t>
            </w:r>
          </w:p>
        </w:tc>
      </w:tr>
      <w:tr w:rsidR="0062661C">
        <w:trPr>
          <w:trHeight w:val="469"/>
        </w:trPr>
        <w:tc>
          <w:tcPr>
            <w:tcW w:w="3552" w:type="dxa"/>
            <w:gridSpan w:val="2"/>
            <w:tcBorders>
              <w:top w:val="single" w:sz="12" w:space="0" w:color="000000"/>
              <w:left w:val="single" w:sz="18" w:space="0" w:color="000000"/>
              <w:bottom w:val="single" w:sz="12" w:space="0" w:color="000000"/>
              <w:right w:val="single" w:sz="12" w:space="0" w:color="000000"/>
            </w:tcBorders>
          </w:tcPr>
          <w:p w:rsidR="0062661C" w:rsidRDefault="00E016BD">
            <w:pPr>
              <w:pStyle w:val="TableParagraph"/>
              <w:tabs>
                <w:tab w:val="left" w:pos="1417"/>
              </w:tabs>
              <w:spacing w:before="1" w:line="217" w:lineRule="exact"/>
              <w:ind w:left="73"/>
              <w:rPr>
                <w:b/>
              </w:rPr>
            </w:pPr>
            <w:r>
              <w:rPr>
                <w:b/>
                <w:sz w:val="14"/>
              </w:rPr>
              <w:t>Business</w:t>
            </w:r>
            <w:r>
              <w:rPr>
                <w:b/>
                <w:spacing w:val="45"/>
                <w:sz w:val="14"/>
              </w:rPr>
              <w:t xml:space="preserve"> </w:t>
            </w:r>
            <w:r>
              <w:rPr>
                <w:b/>
                <w:position w:val="-4"/>
              </w:rPr>
              <w:t>(</w:t>
            </w:r>
            <w:r>
              <w:rPr>
                <w:b/>
                <w:position w:val="-4"/>
              </w:rPr>
              <w:tab/>
              <w:t>)</w:t>
            </w:r>
          </w:p>
          <w:p w:rsidR="0062661C" w:rsidRDefault="00E016BD">
            <w:pPr>
              <w:pStyle w:val="TableParagraph"/>
              <w:spacing w:line="120" w:lineRule="exact"/>
              <w:ind w:left="73"/>
              <w:rPr>
                <w:b/>
                <w:sz w:val="14"/>
              </w:rPr>
            </w:pPr>
            <w:r>
              <w:rPr>
                <w:b/>
                <w:sz w:val="14"/>
              </w:rPr>
              <w:t>Phone:</w:t>
            </w:r>
          </w:p>
        </w:tc>
        <w:tc>
          <w:tcPr>
            <w:tcW w:w="3545" w:type="dxa"/>
            <w:tcBorders>
              <w:top w:val="single" w:sz="12" w:space="0" w:color="000000"/>
              <w:left w:val="single" w:sz="12" w:space="0" w:color="000000"/>
              <w:bottom w:val="single" w:sz="12" w:space="0" w:color="000000"/>
              <w:right w:val="single" w:sz="12" w:space="0" w:color="000000"/>
            </w:tcBorders>
          </w:tcPr>
          <w:p w:rsidR="0062661C" w:rsidRDefault="00E016BD">
            <w:pPr>
              <w:pStyle w:val="TableParagraph"/>
              <w:tabs>
                <w:tab w:val="left" w:pos="1350"/>
              </w:tabs>
              <w:spacing w:before="1" w:line="217" w:lineRule="exact"/>
              <w:ind w:left="112"/>
              <w:rPr>
                <w:b/>
              </w:rPr>
            </w:pPr>
            <w:r>
              <w:rPr>
                <w:b/>
                <w:sz w:val="14"/>
              </w:rPr>
              <w:t>Contact</w:t>
            </w:r>
            <w:r>
              <w:rPr>
                <w:b/>
                <w:spacing w:val="40"/>
                <w:sz w:val="14"/>
              </w:rPr>
              <w:t xml:space="preserve"> </w:t>
            </w:r>
            <w:r>
              <w:rPr>
                <w:b/>
                <w:position w:val="-4"/>
              </w:rPr>
              <w:t>(</w:t>
            </w:r>
            <w:r>
              <w:rPr>
                <w:b/>
                <w:position w:val="-4"/>
              </w:rPr>
              <w:tab/>
              <w:t>)</w:t>
            </w:r>
          </w:p>
          <w:p w:rsidR="0062661C" w:rsidRDefault="00E016BD">
            <w:pPr>
              <w:pStyle w:val="TableParagraph"/>
              <w:spacing w:line="120" w:lineRule="exact"/>
              <w:ind w:left="112"/>
              <w:rPr>
                <w:b/>
                <w:sz w:val="14"/>
              </w:rPr>
            </w:pPr>
            <w:r>
              <w:rPr>
                <w:b/>
                <w:sz w:val="14"/>
              </w:rPr>
              <w:t>Phone:</w:t>
            </w:r>
          </w:p>
        </w:tc>
        <w:tc>
          <w:tcPr>
            <w:tcW w:w="4425" w:type="dxa"/>
            <w:gridSpan w:val="2"/>
            <w:tcBorders>
              <w:top w:val="single" w:sz="12" w:space="0" w:color="000000"/>
              <w:left w:val="single" w:sz="12" w:space="0" w:color="000000"/>
              <w:bottom w:val="single" w:sz="12" w:space="0" w:color="000000"/>
              <w:right w:val="single" w:sz="18" w:space="0" w:color="000000"/>
            </w:tcBorders>
          </w:tcPr>
          <w:p w:rsidR="0062661C" w:rsidRDefault="00E016BD">
            <w:pPr>
              <w:pStyle w:val="TableParagraph"/>
              <w:spacing w:before="29"/>
              <w:ind w:left="102"/>
              <w:rPr>
                <w:b/>
                <w:sz w:val="14"/>
              </w:rPr>
            </w:pPr>
            <w:r>
              <w:rPr>
                <w:b/>
                <w:sz w:val="14"/>
              </w:rPr>
              <w:t>Email:</w:t>
            </w:r>
          </w:p>
        </w:tc>
      </w:tr>
      <w:tr w:rsidR="0062661C">
        <w:trPr>
          <w:trHeight w:val="1364"/>
        </w:trPr>
        <w:tc>
          <w:tcPr>
            <w:tcW w:w="11522" w:type="dxa"/>
            <w:gridSpan w:val="5"/>
            <w:tcBorders>
              <w:top w:val="single" w:sz="12" w:space="0" w:color="000000"/>
              <w:left w:val="single" w:sz="18" w:space="0" w:color="000000"/>
              <w:bottom w:val="single" w:sz="18" w:space="0" w:color="000000"/>
              <w:right w:val="single" w:sz="18" w:space="0" w:color="000000"/>
            </w:tcBorders>
          </w:tcPr>
          <w:p w:rsidR="0062661C" w:rsidRDefault="00E016BD">
            <w:pPr>
              <w:pStyle w:val="TableParagraph"/>
              <w:spacing w:line="232" w:lineRule="exact"/>
              <w:ind w:left="4215"/>
              <w:rPr>
                <w:b/>
              </w:rPr>
            </w:pPr>
            <w:r>
              <w:rPr>
                <w:b/>
              </w:rPr>
              <w:t>Registration Information</w:t>
            </w:r>
          </w:p>
          <w:p w:rsidR="0062661C" w:rsidRDefault="00E016BD">
            <w:pPr>
              <w:pStyle w:val="TableParagraph"/>
              <w:spacing w:line="247" w:lineRule="auto"/>
              <w:ind w:right="17"/>
              <w:rPr>
                <w:b/>
                <w:sz w:val="14"/>
              </w:rPr>
            </w:pPr>
            <w:r>
              <w:rPr>
                <w:b/>
                <w:sz w:val="14"/>
              </w:rPr>
              <w:t>Owner must register within 90 days of vacancy, or 30 days after notification by a code enforcement officer, or within 30 days of a bank, lender, or other financial institution initiating foreclosure proceedings by filing a summons and complaint in Milwaukee County Circuit Court. The owner or mortgage lender/lien holder of a vacant property must register vacant property with the Community Services Department. See Section</w:t>
            </w:r>
          </w:p>
          <w:p w:rsidR="0062661C" w:rsidRDefault="00E016BD">
            <w:pPr>
              <w:pStyle w:val="TableParagraph"/>
              <w:spacing w:line="151" w:lineRule="exact"/>
              <w:rPr>
                <w:b/>
                <w:sz w:val="14"/>
              </w:rPr>
            </w:pPr>
            <w:r>
              <w:rPr>
                <w:b/>
                <w:sz w:val="14"/>
              </w:rPr>
              <w:t xml:space="preserve">16.275 </w:t>
            </w:r>
            <w:proofErr w:type="gramStart"/>
            <w:r>
              <w:rPr>
                <w:b/>
                <w:sz w:val="14"/>
              </w:rPr>
              <w:t>of</w:t>
            </w:r>
            <w:proofErr w:type="gramEnd"/>
            <w:r>
              <w:rPr>
                <w:b/>
                <w:sz w:val="14"/>
              </w:rPr>
              <w:t xml:space="preserve"> the South Milwaukee Municipal Code for More Information.</w:t>
            </w:r>
          </w:p>
        </w:tc>
      </w:tr>
      <w:tr w:rsidR="0062661C">
        <w:trPr>
          <w:trHeight w:val="764"/>
        </w:trPr>
        <w:tc>
          <w:tcPr>
            <w:tcW w:w="11522" w:type="dxa"/>
            <w:gridSpan w:val="5"/>
            <w:tcBorders>
              <w:top w:val="single" w:sz="18" w:space="0" w:color="000000"/>
              <w:left w:val="single" w:sz="18" w:space="0" w:color="000000"/>
              <w:bottom w:val="single" w:sz="12" w:space="0" w:color="000000"/>
              <w:right w:val="single" w:sz="18" w:space="0" w:color="000000"/>
            </w:tcBorders>
          </w:tcPr>
          <w:p w:rsidR="0062661C" w:rsidRDefault="00E016BD">
            <w:pPr>
              <w:pStyle w:val="TableParagraph"/>
              <w:spacing w:line="241" w:lineRule="exact"/>
              <w:ind w:left="207" w:right="136"/>
              <w:jc w:val="center"/>
              <w:rPr>
                <w:b/>
              </w:rPr>
            </w:pPr>
            <w:r>
              <w:rPr>
                <w:b/>
              </w:rPr>
              <w:t>AFFIDAVIT</w:t>
            </w:r>
          </w:p>
          <w:p w:rsidR="0062661C" w:rsidRDefault="00E016BD">
            <w:pPr>
              <w:pStyle w:val="TableParagraph"/>
              <w:spacing w:line="254" w:lineRule="auto"/>
              <w:ind w:left="196" w:right="136"/>
              <w:jc w:val="center"/>
              <w:rPr>
                <w:b/>
                <w:sz w:val="16"/>
              </w:rPr>
            </w:pPr>
            <w:r>
              <w:rPr>
                <w:b/>
                <w:sz w:val="16"/>
              </w:rPr>
              <w:t>I hereby certify that I have the authority to make the foregoing application and that the application, to the best of my knowledge, is complete and correct.</w:t>
            </w:r>
          </w:p>
        </w:tc>
      </w:tr>
      <w:tr w:rsidR="0062661C">
        <w:trPr>
          <w:trHeight w:val="488"/>
        </w:trPr>
        <w:tc>
          <w:tcPr>
            <w:tcW w:w="11522" w:type="dxa"/>
            <w:gridSpan w:val="5"/>
            <w:tcBorders>
              <w:top w:val="single" w:sz="12" w:space="0" w:color="000000"/>
              <w:left w:val="single" w:sz="18" w:space="0" w:color="000000"/>
              <w:bottom w:val="single" w:sz="12" w:space="0" w:color="000000"/>
              <w:right w:val="single" w:sz="18" w:space="0" w:color="000000"/>
            </w:tcBorders>
          </w:tcPr>
          <w:p w:rsidR="0062661C" w:rsidRDefault="00E016BD">
            <w:pPr>
              <w:pStyle w:val="TableParagraph"/>
              <w:tabs>
                <w:tab w:val="left" w:pos="8269"/>
              </w:tabs>
              <w:spacing w:before="12" w:line="176" w:lineRule="exact"/>
              <w:rPr>
                <w:b/>
                <w:sz w:val="14"/>
              </w:rPr>
            </w:pPr>
            <w:r>
              <w:rPr>
                <w:b/>
                <w:sz w:val="14"/>
              </w:rPr>
              <w:t>Signature of</w:t>
            </w:r>
            <w:r>
              <w:rPr>
                <w:b/>
                <w:spacing w:val="-8"/>
                <w:sz w:val="14"/>
              </w:rPr>
              <w:t xml:space="preserve"> </w:t>
            </w:r>
            <w:r>
              <w:rPr>
                <w:b/>
                <w:sz w:val="14"/>
              </w:rPr>
              <w:t>Owner</w:t>
            </w:r>
            <w:r>
              <w:rPr>
                <w:b/>
                <w:spacing w:val="-5"/>
                <w:sz w:val="14"/>
              </w:rPr>
              <w:t xml:space="preserve"> </w:t>
            </w:r>
            <w:r>
              <w:rPr>
                <w:b/>
                <w:sz w:val="14"/>
              </w:rPr>
              <w:t>or</w:t>
            </w:r>
            <w:r>
              <w:rPr>
                <w:b/>
                <w:sz w:val="14"/>
              </w:rPr>
              <w:tab/>
            </w:r>
            <w:r>
              <w:rPr>
                <w:b/>
                <w:position w:val="-2"/>
                <w:sz w:val="14"/>
              </w:rPr>
              <w:t>Date</w:t>
            </w:r>
          </w:p>
          <w:p w:rsidR="0062661C" w:rsidRDefault="00E016BD">
            <w:pPr>
              <w:pStyle w:val="TableParagraph"/>
              <w:tabs>
                <w:tab w:val="left" w:pos="8269"/>
                <w:tab w:val="left" w:pos="9560"/>
                <w:tab w:val="left" w:pos="10304"/>
                <w:tab w:val="left" w:pos="11067"/>
              </w:tabs>
              <w:spacing w:line="280" w:lineRule="exact"/>
              <w:rPr>
                <w:sz w:val="28"/>
              </w:rPr>
            </w:pPr>
            <w:r>
              <w:rPr>
                <w:b/>
                <w:sz w:val="14"/>
              </w:rPr>
              <w:t>Authorized</w:t>
            </w:r>
            <w:r>
              <w:rPr>
                <w:b/>
                <w:spacing w:val="-4"/>
                <w:sz w:val="14"/>
              </w:rPr>
              <w:t xml:space="preserve"> </w:t>
            </w:r>
            <w:r>
              <w:rPr>
                <w:b/>
                <w:sz w:val="14"/>
              </w:rPr>
              <w:t>Agent:</w:t>
            </w:r>
            <w:r>
              <w:rPr>
                <w:b/>
                <w:sz w:val="14"/>
              </w:rPr>
              <w:tab/>
            </w:r>
            <w:r>
              <w:rPr>
                <w:b/>
                <w:position w:val="-3"/>
                <w:sz w:val="14"/>
              </w:rPr>
              <w:t>Signed</w:t>
            </w:r>
            <w:r>
              <w:rPr>
                <w:b/>
                <w:position w:val="-3"/>
                <w:sz w:val="14"/>
                <w:u w:val="single"/>
              </w:rPr>
              <w:t xml:space="preserve"> </w:t>
            </w:r>
            <w:r>
              <w:rPr>
                <w:b/>
                <w:position w:val="-3"/>
                <w:sz w:val="14"/>
                <w:u w:val="single"/>
              </w:rPr>
              <w:tab/>
            </w:r>
            <w:r>
              <w:rPr>
                <w:position w:val="-3"/>
                <w:sz w:val="28"/>
              </w:rPr>
              <w:t>/</w:t>
            </w:r>
            <w:r>
              <w:rPr>
                <w:position w:val="-3"/>
                <w:sz w:val="28"/>
                <w:u w:val="single"/>
              </w:rPr>
              <w:t xml:space="preserve"> </w:t>
            </w:r>
            <w:r>
              <w:rPr>
                <w:position w:val="-3"/>
                <w:sz w:val="28"/>
                <w:u w:val="single"/>
              </w:rPr>
              <w:tab/>
            </w:r>
            <w:r>
              <w:rPr>
                <w:position w:val="-3"/>
                <w:sz w:val="28"/>
              </w:rPr>
              <w:t>/</w:t>
            </w:r>
            <w:r>
              <w:rPr>
                <w:position w:val="-3"/>
                <w:sz w:val="28"/>
                <w:u w:val="single"/>
              </w:rPr>
              <w:t xml:space="preserve"> </w:t>
            </w:r>
            <w:r>
              <w:rPr>
                <w:position w:val="-3"/>
                <w:sz w:val="28"/>
                <w:u w:val="single"/>
              </w:rPr>
              <w:tab/>
            </w:r>
          </w:p>
        </w:tc>
      </w:tr>
      <w:tr w:rsidR="0062661C">
        <w:trPr>
          <w:trHeight w:val="457"/>
        </w:trPr>
        <w:tc>
          <w:tcPr>
            <w:tcW w:w="11522" w:type="dxa"/>
            <w:gridSpan w:val="5"/>
            <w:tcBorders>
              <w:top w:val="single" w:sz="12" w:space="0" w:color="000000"/>
              <w:left w:val="single" w:sz="18" w:space="0" w:color="000000"/>
              <w:bottom w:val="single" w:sz="12" w:space="0" w:color="000000"/>
              <w:right w:val="single" w:sz="18" w:space="0" w:color="000000"/>
            </w:tcBorders>
          </w:tcPr>
          <w:p w:rsidR="0062661C" w:rsidRDefault="00E016BD">
            <w:pPr>
              <w:pStyle w:val="TableParagraph"/>
              <w:spacing w:before="142"/>
              <w:rPr>
                <w:b/>
                <w:sz w:val="14"/>
              </w:rPr>
            </w:pPr>
            <w:r>
              <w:rPr>
                <w:b/>
                <w:sz w:val="14"/>
              </w:rPr>
              <w:t>Print Name of Person Signing:</w:t>
            </w:r>
          </w:p>
        </w:tc>
      </w:tr>
      <w:tr w:rsidR="0062661C">
        <w:trPr>
          <w:trHeight w:val="1472"/>
        </w:trPr>
        <w:tc>
          <w:tcPr>
            <w:tcW w:w="11522" w:type="dxa"/>
            <w:gridSpan w:val="5"/>
            <w:tcBorders>
              <w:top w:val="single" w:sz="12" w:space="0" w:color="000000"/>
              <w:left w:val="single" w:sz="18" w:space="0" w:color="000000"/>
              <w:bottom w:val="single" w:sz="12" w:space="0" w:color="000000"/>
              <w:right w:val="single" w:sz="18" w:space="0" w:color="000000"/>
            </w:tcBorders>
          </w:tcPr>
          <w:p w:rsidR="0062661C" w:rsidRDefault="00E016BD">
            <w:pPr>
              <w:pStyle w:val="TableParagraph"/>
              <w:spacing w:before="24" w:line="228" w:lineRule="auto"/>
              <w:ind w:left="4110" w:right="3006" w:hanging="987"/>
              <w:rPr>
                <w:b/>
                <w:sz w:val="16"/>
              </w:rPr>
            </w:pPr>
            <w:r>
              <w:rPr>
                <w:b/>
                <w:sz w:val="16"/>
              </w:rPr>
              <w:t>Complete this form and Deliver to: City of South Milwaukee Attn: Christopher Smith, City Attorney</w:t>
            </w:r>
          </w:p>
          <w:p w:rsidR="0062661C" w:rsidRDefault="00E016BD">
            <w:pPr>
              <w:pStyle w:val="TableParagraph"/>
              <w:spacing w:line="211" w:lineRule="auto"/>
              <w:ind w:left="4527" w:right="4388" w:firstLine="477"/>
              <w:rPr>
                <w:b/>
                <w:sz w:val="16"/>
              </w:rPr>
            </w:pPr>
            <w:r>
              <w:rPr>
                <w:b/>
                <w:sz w:val="16"/>
              </w:rPr>
              <w:t>2424 15th Avenue South Milwaukee, WI 53172</w:t>
            </w:r>
          </w:p>
        </w:tc>
      </w:tr>
      <w:tr w:rsidR="0062661C">
        <w:trPr>
          <w:trHeight w:val="639"/>
        </w:trPr>
        <w:tc>
          <w:tcPr>
            <w:tcW w:w="11522" w:type="dxa"/>
            <w:gridSpan w:val="5"/>
            <w:tcBorders>
              <w:top w:val="single" w:sz="12" w:space="0" w:color="000000"/>
              <w:left w:val="single" w:sz="18" w:space="0" w:color="000000"/>
              <w:bottom w:val="single" w:sz="18" w:space="0" w:color="000000"/>
              <w:right w:val="single" w:sz="18" w:space="0" w:color="000000"/>
            </w:tcBorders>
          </w:tcPr>
          <w:p w:rsidR="0062661C" w:rsidRDefault="0062661C">
            <w:pPr>
              <w:pStyle w:val="TableParagraph"/>
              <w:ind w:left="0"/>
              <w:rPr>
                <w:b/>
                <w:sz w:val="24"/>
              </w:rPr>
            </w:pPr>
          </w:p>
          <w:p w:rsidR="0062661C" w:rsidRDefault="00E016BD">
            <w:pPr>
              <w:pStyle w:val="TableParagraph"/>
              <w:ind w:left="66"/>
              <w:rPr>
                <w:b/>
                <w:sz w:val="16"/>
              </w:rPr>
            </w:pPr>
            <w:r>
              <w:rPr>
                <w:b/>
                <w:sz w:val="16"/>
              </w:rPr>
              <w:t>DATE Received:</w:t>
            </w:r>
          </w:p>
        </w:tc>
      </w:tr>
    </w:tbl>
    <w:p w:rsidR="00E016BD" w:rsidRDefault="00E016BD"/>
    <w:sectPr w:rsidR="00E016BD">
      <w:footerReference w:type="default" r:id="rId9"/>
      <w:pgSz w:w="12240" w:h="15840"/>
      <w:pgMar w:top="340" w:right="240" w:bottom="0" w:left="20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16BD" w:rsidRDefault="00E016BD">
      <w:r>
        <w:separator/>
      </w:r>
    </w:p>
  </w:endnote>
  <w:endnote w:type="continuationSeparator" w:id="0">
    <w:p w:rsidR="00E016BD" w:rsidRDefault="00E01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61C" w:rsidRDefault="00DC261A">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simplePos x="0" y="0"/>
              <wp:positionH relativeFrom="page">
                <wp:posOffset>6530975</wp:posOffset>
              </wp:positionH>
              <wp:positionV relativeFrom="page">
                <wp:posOffset>9425940</wp:posOffset>
              </wp:positionV>
              <wp:extent cx="124460" cy="187960"/>
              <wp:effectExtent l="0" t="0" r="254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460" cy="187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661C" w:rsidRDefault="00E016BD">
                          <w:pPr>
                            <w:spacing w:before="10"/>
                            <w:ind w:left="40"/>
                            <w:rPr>
                              <w:sz w:val="23"/>
                            </w:rPr>
                          </w:pPr>
                          <w:r>
                            <w:fldChar w:fldCharType="begin"/>
                          </w:r>
                          <w:r>
                            <w:rPr>
                              <w:sz w:val="23"/>
                            </w:rPr>
                            <w:instrText xml:space="preserve"> PAGE </w:instrText>
                          </w:r>
                          <w:r>
                            <w:fldChar w:fldCharType="separate"/>
                          </w:r>
                          <w:r w:rsidR="004125FA">
                            <w:rPr>
                              <w:noProof/>
                              <w:sz w:val="23"/>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14.25pt;margin-top:742.2pt;width:9.8pt;height:14.8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" filled="f" stroked="f">
              <v:textbox inset="0,0,0,0">
                <w:txbxContent>
                  <w:p w:rsidR="0062661C" w:rsidRDefault="00E016BD">
                    <w:pPr>
                      <w:spacing w:before="10"/>
                      <w:ind w:left="40"/>
                      <w:rPr>
                        <w:sz w:val="23"/>
                      </w:rPr>
                    </w:pPr>
                    <w:r>
                      <w:fldChar w:fldCharType="begin"/>
                    </w:r>
                    <w:r>
                      <w:rPr>
                        <w:sz w:val="23"/>
                      </w:rPr>
                      <w:instrText xml:space="preserve"> PAGE </w:instrText>
                    </w:r>
                    <w:r>
                      <w:fldChar w:fldCharType="separate"/>
                    </w:r>
                    <w:r w:rsidR="004125FA">
                      <w:rPr>
                        <w:noProof/>
                        <w:sz w:val="23"/>
                      </w:rPr>
                      <w:t>4</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61C" w:rsidRDefault="0062661C">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16BD" w:rsidRDefault="00E016BD">
      <w:r>
        <w:separator/>
      </w:r>
    </w:p>
  </w:footnote>
  <w:footnote w:type="continuationSeparator" w:id="0">
    <w:p w:rsidR="00E016BD" w:rsidRDefault="00E016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3F76F7"/>
    <w:multiLevelType w:val="hybridMultilevel"/>
    <w:tmpl w:val="5C9AEBB0"/>
    <w:lvl w:ilvl="0" w:tplc="5BB82DCC">
      <w:start w:val="1"/>
      <w:numFmt w:val="lowerLetter"/>
      <w:lvlText w:val="(%1)"/>
      <w:lvlJc w:val="left"/>
      <w:pPr>
        <w:ind w:left="2032" w:hanging="432"/>
        <w:jc w:val="left"/>
      </w:pPr>
      <w:rPr>
        <w:rFonts w:ascii="Times New Roman" w:eastAsia="Times New Roman" w:hAnsi="Times New Roman" w:cs="Times New Roman" w:hint="default"/>
        <w:spacing w:val="-1"/>
        <w:w w:val="99"/>
        <w:sz w:val="25"/>
        <w:szCs w:val="25"/>
      </w:rPr>
    </w:lvl>
    <w:lvl w:ilvl="1" w:tplc="71D0AEE2">
      <w:start w:val="1"/>
      <w:numFmt w:val="decimal"/>
      <w:lvlText w:val="(%2)"/>
      <w:lvlJc w:val="left"/>
      <w:pPr>
        <w:ind w:left="2464" w:hanging="432"/>
        <w:jc w:val="left"/>
      </w:pPr>
      <w:rPr>
        <w:rFonts w:ascii="Times New Roman" w:eastAsia="Times New Roman" w:hAnsi="Times New Roman" w:cs="Times New Roman" w:hint="default"/>
        <w:w w:val="99"/>
        <w:sz w:val="25"/>
        <w:szCs w:val="25"/>
      </w:rPr>
    </w:lvl>
    <w:lvl w:ilvl="2" w:tplc="7FDCC21E">
      <w:start w:val="1"/>
      <w:numFmt w:val="lowerLetter"/>
      <w:lvlText w:val="%3."/>
      <w:lvlJc w:val="left"/>
      <w:pPr>
        <w:ind w:left="2887" w:hanging="432"/>
        <w:jc w:val="left"/>
      </w:pPr>
      <w:rPr>
        <w:rFonts w:ascii="Times New Roman" w:eastAsia="Times New Roman" w:hAnsi="Times New Roman" w:cs="Times New Roman" w:hint="default"/>
        <w:spacing w:val="-1"/>
        <w:w w:val="99"/>
        <w:sz w:val="25"/>
        <w:szCs w:val="25"/>
      </w:rPr>
    </w:lvl>
    <w:lvl w:ilvl="3" w:tplc="93549B00">
      <w:start w:val="1"/>
      <w:numFmt w:val="decimal"/>
      <w:lvlText w:val="%4."/>
      <w:lvlJc w:val="left"/>
      <w:pPr>
        <w:ind w:left="3319" w:hanging="433"/>
        <w:jc w:val="left"/>
      </w:pPr>
      <w:rPr>
        <w:rFonts w:ascii="Times New Roman" w:eastAsia="Times New Roman" w:hAnsi="Times New Roman" w:cs="Times New Roman" w:hint="default"/>
        <w:w w:val="99"/>
        <w:sz w:val="25"/>
        <w:szCs w:val="25"/>
      </w:rPr>
    </w:lvl>
    <w:lvl w:ilvl="4" w:tplc="DFA45166">
      <w:numFmt w:val="bullet"/>
      <w:lvlText w:val="•"/>
      <w:lvlJc w:val="left"/>
      <w:pPr>
        <w:ind w:left="4531" w:hanging="433"/>
      </w:pPr>
      <w:rPr>
        <w:rFonts w:hint="default"/>
      </w:rPr>
    </w:lvl>
    <w:lvl w:ilvl="5" w:tplc="347604AA">
      <w:numFmt w:val="bullet"/>
      <w:lvlText w:val="•"/>
      <w:lvlJc w:val="left"/>
      <w:pPr>
        <w:ind w:left="5742" w:hanging="433"/>
      </w:pPr>
      <w:rPr>
        <w:rFonts w:hint="default"/>
      </w:rPr>
    </w:lvl>
    <w:lvl w:ilvl="6" w:tplc="584609C8">
      <w:numFmt w:val="bullet"/>
      <w:lvlText w:val="•"/>
      <w:lvlJc w:val="left"/>
      <w:pPr>
        <w:ind w:left="6954" w:hanging="433"/>
      </w:pPr>
      <w:rPr>
        <w:rFonts w:hint="default"/>
      </w:rPr>
    </w:lvl>
    <w:lvl w:ilvl="7" w:tplc="76D42D96">
      <w:numFmt w:val="bullet"/>
      <w:lvlText w:val="•"/>
      <w:lvlJc w:val="left"/>
      <w:pPr>
        <w:ind w:left="8165" w:hanging="433"/>
      </w:pPr>
      <w:rPr>
        <w:rFonts w:hint="default"/>
      </w:rPr>
    </w:lvl>
    <w:lvl w:ilvl="8" w:tplc="57F4B918">
      <w:numFmt w:val="bullet"/>
      <w:lvlText w:val="•"/>
      <w:lvlJc w:val="left"/>
      <w:pPr>
        <w:ind w:left="9377" w:hanging="433"/>
      </w:pPr>
      <w:rPr>
        <w:rFonts w:hint="default"/>
      </w:rPr>
    </w:lvl>
  </w:abstractNum>
  <w:abstractNum w:abstractNumId="1" w15:restartNumberingAfterBreak="0">
    <w:nsid w:val="56804152"/>
    <w:multiLevelType w:val="hybridMultilevel"/>
    <w:tmpl w:val="5E22B460"/>
    <w:lvl w:ilvl="0" w:tplc="5B08D07A">
      <w:start w:val="6"/>
      <w:numFmt w:val="decimal"/>
      <w:lvlText w:val="%1."/>
      <w:lvlJc w:val="left"/>
      <w:pPr>
        <w:ind w:left="3344" w:hanging="433"/>
        <w:jc w:val="left"/>
      </w:pPr>
      <w:rPr>
        <w:rFonts w:ascii="Times New Roman" w:eastAsia="Times New Roman" w:hAnsi="Times New Roman" w:cs="Times New Roman" w:hint="default"/>
        <w:w w:val="99"/>
        <w:sz w:val="25"/>
        <w:szCs w:val="25"/>
      </w:rPr>
    </w:lvl>
    <w:lvl w:ilvl="1" w:tplc="93E8A96C">
      <w:numFmt w:val="bullet"/>
      <w:lvlText w:val="•"/>
      <w:lvlJc w:val="left"/>
      <w:pPr>
        <w:ind w:left="4186" w:hanging="433"/>
      </w:pPr>
      <w:rPr>
        <w:rFonts w:hint="default"/>
      </w:rPr>
    </w:lvl>
    <w:lvl w:ilvl="2" w:tplc="04BE2E56">
      <w:numFmt w:val="bullet"/>
      <w:lvlText w:val="•"/>
      <w:lvlJc w:val="left"/>
      <w:pPr>
        <w:ind w:left="5032" w:hanging="433"/>
      </w:pPr>
      <w:rPr>
        <w:rFonts w:hint="default"/>
      </w:rPr>
    </w:lvl>
    <w:lvl w:ilvl="3" w:tplc="04A21FD0">
      <w:numFmt w:val="bullet"/>
      <w:lvlText w:val="•"/>
      <w:lvlJc w:val="left"/>
      <w:pPr>
        <w:ind w:left="5878" w:hanging="433"/>
      </w:pPr>
      <w:rPr>
        <w:rFonts w:hint="default"/>
      </w:rPr>
    </w:lvl>
    <w:lvl w:ilvl="4" w:tplc="B8923D66">
      <w:numFmt w:val="bullet"/>
      <w:lvlText w:val="•"/>
      <w:lvlJc w:val="left"/>
      <w:pPr>
        <w:ind w:left="6724" w:hanging="433"/>
      </w:pPr>
      <w:rPr>
        <w:rFonts w:hint="default"/>
      </w:rPr>
    </w:lvl>
    <w:lvl w:ilvl="5" w:tplc="D6A86F82">
      <w:numFmt w:val="bullet"/>
      <w:lvlText w:val="•"/>
      <w:lvlJc w:val="left"/>
      <w:pPr>
        <w:ind w:left="7570" w:hanging="433"/>
      </w:pPr>
      <w:rPr>
        <w:rFonts w:hint="default"/>
      </w:rPr>
    </w:lvl>
    <w:lvl w:ilvl="6" w:tplc="58C28F80">
      <w:numFmt w:val="bullet"/>
      <w:lvlText w:val="•"/>
      <w:lvlJc w:val="left"/>
      <w:pPr>
        <w:ind w:left="8416" w:hanging="433"/>
      </w:pPr>
      <w:rPr>
        <w:rFonts w:hint="default"/>
      </w:rPr>
    </w:lvl>
    <w:lvl w:ilvl="7" w:tplc="A4C6E8E0">
      <w:numFmt w:val="bullet"/>
      <w:lvlText w:val="•"/>
      <w:lvlJc w:val="left"/>
      <w:pPr>
        <w:ind w:left="9262" w:hanging="433"/>
      </w:pPr>
      <w:rPr>
        <w:rFonts w:hint="default"/>
      </w:rPr>
    </w:lvl>
    <w:lvl w:ilvl="8" w:tplc="7AB056E2">
      <w:numFmt w:val="bullet"/>
      <w:lvlText w:val="•"/>
      <w:lvlJc w:val="left"/>
      <w:pPr>
        <w:ind w:left="10108" w:hanging="433"/>
      </w:pPr>
      <w:rPr>
        <w:rFonts w:hint="default"/>
      </w:rPr>
    </w:lvl>
  </w:abstractNum>
  <w:abstractNum w:abstractNumId="2" w15:restartNumberingAfterBreak="0">
    <w:nsid w:val="62C86778"/>
    <w:multiLevelType w:val="hybridMultilevel"/>
    <w:tmpl w:val="5BC0375A"/>
    <w:lvl w:ilvl="0" w:tplc="FDB6DBCC">
      <w:start w:val="8"/>
      <w:numFmt w:val="lowerLetter"/>
      <w:lvlText w:val="(%1)"/>
      <w:lvlJc w:val="left"/>
      <w:pPr>
        <w:ind w:left="2032" w:hanging="370"/>
        <w:jc w:val="right"/>
      </w:pPr>
      <w:rPr>
        <w:rFonts w:ascii="Times New Roman" w:eastAsia="Times New Roman" w:hAnsi="Times New Roman" w:cs="Times New Roman" w:hint="default"/>
        <w:w w:val="99"/>
        <w:sz w:val="25"/>
        <w:szCs w:val="25"/>
      </w:rPr>
    </w:lvl>
    <w:lvl w:ilvl="1" w:tplc="BFDE1F1A">
      <w:start w:val="1"/>
      <w:numFmt w:val="decimal"/>
      <w:lvlText w:val="(%2)"/>
      <w:lvlJc w:val="left"/>
      <w:pPr>
        <w:ind w:left="2464" w:hanging="432"/>
        <w:jc w:val="left"/>
      </w:pPr>
      <w:rPr>
        <w:rFonts w:ascii="Times New Roman" w:eastAsia="Times New Roman" w:hAnsi="Times New Roman" w:cs="Times New Roman" w:hint="default"/>
        <w:w w:val="99"/>
        <w:sz w:val="25"/>
        <w:szCs w:val="25"/>
      </w:rPr>
    </w:lvl>
    <w:lvl w:ilvl="2" w:tplc="A82C1010">
      <w:numFmt w:val="bullet"/>
      <w:lvlText w:val="•"/>
      <w:lvlJc w:val="left"/>
      <w:pPr>
        <w:ind w:left="3497" w:hanging="432"/>
      </w:pPr>
      <w:rPr>
        <w:rFonts w:hint="default"/>
      </w:rPr>
    </w:lvl>
    <w:lvl w:ilvl="3" w:tplc="B13E15E4">
      <w:numFmt w:val="bullet"/>
      <w:lvlText w:val="•"/>
      <w:lvlJc w:val="left"/>
      <w:pPr>
        <w:ind w:left="4535" w:hanging="432"/>
      </w:pPr>
      <w:rPr>
        <w:rFonts w:hint="default"/>
      </w:rPr>
    </w:lvl>
    <w:lvl w:ilvl="4" w:tplc="323EC31E">
      <w:numFmt w:val="bullet"/>
      <w:lvlText w:val="•"/>
      <w:lvlJc w:val="left"/>
      <w:pPr>
        <w:ind w:left="5573" w:hanging="432"/>
      </w:pPr>
      <w:rPr>
        <w:rFonts w:hint="default"/>
      </w:rPr>
    </w:lvl>
    <w:lvl w:ilvl="5" w:tplc="F600F2AE">
      <w:numFmt w:val="bullet"/>
      <w:lvlText w:val="•"/>
      <w:lvlJc w:val="left"/>
      <w:pPr>
        <w:ind w:left="6611" w:hanging="432"/>
      </w:pPr>
      <w:rPr>
        <w:rFonts w:hint="default"/>
      </w:rPr>
    </w:lvl>
    <w:lvl w:ilvl="6" w:tplc="BDD6583A">
      <w:numFmt w:val="bullet"/>
      <w:lvlText w:val="•"/>
      <w:lvlJc w:val="left"/>
      <w:pPr>
        <w:ind w:left="7648" w:hanging="432"/>
      </w:pPr>
      <w:rPr>
        <w:rFonts w:hint="default"/>
      </w:rPr>
    </w:lvl>
    <w:lvl w:ilvl="7" w:tplc="25547270">
      <w:numFmt w:val="bullet"/>
      <w:lvlText w:val="•"/>
      <w:lvlJc w:val="left"/>
      <w:pPr>
        <w:ind w:left="8686" w:hanging="432"/>
      </w:pPr>
      <w:rPr>
        <w:rFonts w:hint="default"/>
      </w:rPr>
    </w:lvl>
    <w:lvl w:ilvl="8" w:tplc="D13ED206">
      <w:numFmt w:val="bullet"/>
      <w:lvlText w:val="•"/>
      <w:lvlJc w:val="left"/>
      <w:pPr>
        <w:ind w:left="9724" w:hanging="432"/>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61C"/>
    <w:rsid w:val="0036261F"/>
    <w:rsid w:val="004125FA"/>
    <w:rsid w:val="0062661C"/>
    <w:rsid w:val="00A16248"/>
    <w:rsid w:val="00DC261A"/>
    <w:rsid w:val="00E016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312D5629-A00E-4603-A364-98E89ACFB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5"/>
      <w:szCs w:val="25"/>
    </w:rPr>
  </w:style>
  <w:style w:type="paragraph" w:styleId="ListParagraph">
    <w:name w:val="List Paragraph"/>
    <w:basedOn w:val="Normal"/>
    <w:uiPriority w:val="1"/>
    <w:qFormat/>
    <w:pPr>
      <w:spacing w:before="121"/>
      <w:ind w:left="2463" w:hanging="432"/>
      <w:jc w:val="both"/>
    </w:pPr>
  </w:style>
  <w:style w:type="paragraph" w:customStyle="1" w:styleId="TableParagraph">
    <w:name w:val="Table Paragraph"/>
    <w:basedOn w:val="Normal"/>
    <w:uiPriority w:val="1"/>
    <w:qFormat/>
    <w:pPr>
      <w:ind w:left="75"/>
    </w:pPr>
    <w:rPr>
      <w:rFonts w:ascii="Verdana" w:eastAsia="Verdana" w:hAnsi="Verdana" w:cs="Verdana"/>
    </w:rPr>
  </w:style>
  <w:style w:type="paragraph" w:styleId="BalloonText">
    <w:name w:val="Balloon Text"/>
    <w:basedOn w:val="Normal"/>
    <w:link w:val="BalloonTextChar"/>
    <w:uiPriority w:val="99"/>
    <w:semiHidden/>
    <w:unhideWhenUsed/>
    <w:rsid w:val="00DC261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261A"/>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2A223B-8D6A-46CF-ADA6-34676BECE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1455</Words>
  <Characters>8294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Ordinance No</vt:lpstr>
    </vt:vector>
  </TitlesOfParts>
  <Company/>
  <LinksUpToDate>false</LinksUpToDate>
  <CharactersWithSpaces>9730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Chris Smith</dc:creator>
  <cp:lastModifiedBy>Karen Stritchko</cp:lastModifiedBy>
  <cp:revision>4</cp:revision>
  <cp:lastPrinted>2018-02-14T21:23:00Z</cp:lastPrinted>
  <dcterms:created xsi:type="dcterms:W3CDTF">2018-02-14T20:36:00Z</dcterms:created>
  <dcterms:modified xsi:type="dcterms:W3CDTF">2018-02-22T13:39:00Z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2018-02-01T00:00:00Z</vt:filetime>
  </property>
  <property fmtid="{D5CDD505-2E9C-101B-9397-08002B2CF9AE}" pid="3" name="Creator">
    <vt:lpwstr>Acrobat PDFMaker 18 for Word</vt:lpwstr>
  </property>
  <property fmtid="{D5CDD505-2E9C-101B-9397-08002B2CF9AE}" pid="4" name="LastSaved">
    <vt:filetime>2018-02-02T00:00:00Z</vt:filetime>
  </property>
</Properties>
</file>